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958D" w14:textId="18145CEB" w:rsidR="00962B84" w:rsidRPr="00621FC8" w:rsidRDefault="00FF7705" w:rsidP="00962B84">
      <w:pPr>
        <w:pStyle w:val="Tekstpodstawowy"/>
        <w:tabs>
          <w:tab w:val="left" w:pos="1418"/>
        </w:tabs>
        <w:rPr>
          <w:sz w:val="20"/>
        </w:rPr>
      </w:pPr>
      <w:bookmarkStart w:id="0" w:name="_GoBack"/>
      <w:bookmarkEnd w:id="0"/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621FC8" w:rsidRDefault="00962B84" w:rsidP="00962B84">
      <w:pPr>
        <w:pStyle w:val="Tekstpodstawowy"/>
        <w:rPr>
          <w:sz w:val="20"/>
        </w:rPr>
      </w:pPr>
    </w:p>
    <w:p w14:paraId="57178ACB" w14:textId="005709E0" w:rsidR="00962B84" w:rsidRPr="00621FC8" w:rsidRDefault="00962B84" w:rsidP="00962B84">
      <w:pPr>
        <w:spacing w:before="91"/>
        <w:ind w:left="1135"/>
        <w:rPr>
          <w:b/>
          <w:color w:val="005597"/>
          <w:sz w:val="28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</w:p>
    <w:p w14:paraId="524B3232" w14:textId="777EFA67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19D327AA" w:rsidR="00C6165F" w:rsidRPr="000931B8" w:rsidRDefault="004A33A5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14</w:t>
      </w:r>
      <w:r w:rsidR="00BD43E3">
        <w:rPr>
          <w:color w:val="808080"/>
          <w:sz w:val="18"/>
          <w:lang w:val="pl-PL"/>
        </w:rPr>
        <w:t>/</w:t>
      </w:r>
      <w:r w:rsidR="00750F46">
        <w:rPr>
          <w:color w:val="808080"/>
          <w:sz w:val="18"/>
          <w:lang w:val="pl-PL"/>
        </w:rPr>
        <w:t>1</w:t>
      </w:r>
      <w:r w:rsidR="000433D9">
        <w:rPr>
          <w:color w:val="808080"/>
          <w:sz w:val="18"/>
          <w:lang w:val="pl-PL"/>
        </w:rPr>
        <w:t>2</w:t>
      </w:r>
      <w:r w:rsidR="007C6BDF">
        <w:rPr>
          <w:color w:val="808080"/>
          <w:sz w:val="18"/>
          <w:lang w:val="pl-PL"/>
        </w:rPr>
        <w:t>/202</w:t>
      </w:r>
      <w:r w:rsidR="00B6561E">
        <w:rPr>
          <w:color w:val="808080"/>
          <w:sz w:val="18"/>
          <w:lang w:val="pl-PL"/>
        </w:rPr>
        <w:t>3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01EC2363" w14:textId="1080B475" w:rsidR="001159D6" w:rsidRPr="004A33A5" w:rsidRDefault="000433D9" w:rsidP="001159D6">
      <w:pPr>
        <w:spacing w:line="360" w:lineRule="auto"/>
        <w:rPr>
          <w:b/>
          <w:sz w:val="28"/>
          <w:lang w:val="pl-PL"/>
        </w:rPr>
      </w:pPr>
      <w:r w:rsidRPr="004A33A5">
        <w:rPr>
          <w:b/>
          <w:sz w:val="28"/>
          <w:lang w:val="pl-PL"/>
        </w:rPr>
        <w:t xml:space="preserve">PORADNIK ŚWIĘTEGO MIKOŁAJA </w:t>
      </w:r>
    </w:p>
    <w:p w14:paraId="6258B538" w14:textId="77777777" w:rsidR="001159D6" w:rsidRPr="001159D6" w:rsidRDefault="001159D6" w:rsidP="001159D6">
      <w:pPr>
        <w:spacing w:line="360" w:lineRule="auto"/>
        <w:rPr>
          <w:b/>
          <w:color w:val="005597"/>
          <w:sz w:val="28"/>
          <w:lang w:val="pl-PL"/>
        </w:rPr>
      </w:pPr>
    </w:p>
    <w:p w14:paraId="3EEC6B4B" w14:textId="6D064921" w:rsidR="00682FB4" w:rsidRPr="009B745B" w:rsidRDefault="00682FB4" w:rsidP="009B745B">
      <w:pPr>
        <w:pStyle w:val="Akapitzlist"/>
        <w:widowControl/>
        <w:numPr>
          <w:ilvl w:val="0"/>
          <w:numId w:val="12"/>
        </w:numPr>
        <w:autoSpaceDE/>
        <w:autoSpaceDN/>
        <w:spacing w:after="240" w:line="360" w:lineRule="auto"/>
        <w:jc w:val="both"/>
        <w:rPr>
          <w:b/>
          <w:lang w:val="pl-PL"/>
        </w:rPr>
      </w:pPr>
      <w:bookmarkStart w:id="1" w:name="_Hlk153356749"/>
      <w:r w:rsidRPr="009B745B">
        <w:rPr>
          <w:b/>
          <w:lang w:val="pl-PL"/>
        </w:rPr>
        <w:t>Jak kupować</w:t>
      </w:r>
      <w:r w:rsidR="00620189">
        <w:rPr>
          <w:b/>
          <w:lang w:val="pl-PL"/>
        </w:rPr>
        <w:t xml:space="preserve"> prezenty</w:t>
      </w:r>
      <w:r w:rsidR="006D45C5">
        <w:rPr>
          <w:b/>
          <w:lang w:val="pl-PL"/>
        </w:rPr>
        <w:t>,</w:t>
      </w:r>
      <w:r w:rsidRPr="009B745B">
        <w:rPr>
          <w:b/>
          <w:lang w:val="pl-PL"/>
        </w:rPr>
        <w:t xml:space="preserve"> by sprawiły </w:t>
      </w:r>
      <w:r w:rsidR="006D45C5">
        <w:rPr>
          <w:b/>
          <w:lang w:val="pl-PL"/>
        </w:rPr>
        <w:t xml:space="preserve">jak </w:t>
      </w:r>
      <w:r w:rsidRPr="009B745B">
        <w:rPr>
          <w:b/>
          <w:lang w:val="pl-PL"/>
        </w:rPr>
        <w:t>najwięcej radości</w:t>
      </w:r>
      <w:r w:rsidR="006D45C5">
        <w:rPr>
          <w:b/>
          <w:lang w:val="pl-PL"/>
        </w:rPr>
        <w:t xml:space="preserve">, a </w:t>
      </w:r>
      <w:r w:rsidR="00F21A00">
        <w:rPr>
          <w:b/>
          <w:lang w:val="pl-PL"/>
        </w:rPr>
        <w:t xml:space="preserve">jak </w:t>
      </w:r>
      <w:r w:rsidR="006D45C5">
        <w:rPr>
          <w:b/>
          <w:lang w:val="pl-PL"/>
        </w:rPr>
        <w:t>najmniej kłopotów.</w:t>
      </w:r>
    </w:p>
    <w:bookmarkEnd w:id="1"/>
    <w:p w14:paraId="3D8E7528" w14:textId="31C3C6B3" w:rsidR="00B6561E" w:rsidRPr="009B745B" w:rsidRDefault="000433D9" w:rsidP="009B745B">
      <w:pPr>
        <w:pStyle w:val="Akapitzlist"/>
        <w:widowControl/>
        <w:numPr>
          <w:ilvl w:val="0"/>
          <w:numId w:val="12"/>
        </w:numPr>
        <w:autoSpaceDE/>
        <w:autoSpaceDN/>
        <w:spacing w:after="240" w:line="360" w:lineRule="auto"/>
        <w:jc w:val="both"/>
        <w:rPr>
          <w:b/>
          <w:lang w:val="pl-PL"/>
        </w:rPr>
      </w:pPr>
      <w:r w:rsidRPr="009B745B">
        <w:rPr>
          <w:b/>
          <w:lang w:val="pl-PL"/>
        </w:rPr>
        <w:t>Gorączka przedświątecznych zakupów</w:t>
      </w:r>
      <w:r w:rsidR="00615A74" w:rsidRPr="009B745B">
        <w:rPr>
          <w:b/>
          <w:lang w:val="pl-PL"/>
        </w:rPr>
        <w:t xml:space="preserve"> </w:t>
      </w:r>
      <w:r w:rsidRPr="009B745B">
        <w:rPr>
          <w:b/>
          <w:lang w:val="pl-PL"/>
        </w:rPr>
        <w:t>–</w:t>
      </w:r>
      <w:r w:rsidR="00615A74" w:rsidRPr="009B745B">
        <w:rPr>
          <w:b/>
          <w:lang w:val="pl-PL"/>
        </w:rPr>
        <w:t xml:space="preserve"> </w:t>
      </w:r>
      <w:r w:rsidRPr="009B745B">
        <w:rPr>
          <w:b/>
          <w:lang w:val="pl-PL"/>
        </w:rPr>
        <w:t>jak chronić swoje prawa konsumenckie.</w:t>
      </w:r>
    </w:p>
    <w:p w14:paraId="212840BE" w14:textId="0AE9ED00" w:rsidR="00682FB4" w:rsidRPr="009B745B" w:rsidRDefault="00682FB4" w:rsidP="009B745B">
      <w:pPr>
        <w:pStyle w:val="Akapitzlist"/>
        <w:widowControl/>
        <w:numPr>
          <w:ilvl w:val="0"/>
          <w:numId w:val="12"/>
        </w:numPr>
        <w:autoSpaceDE/>
        <w:autoSpaceDN/>
        <w:spacing w:after="240" w:line="360" w:lineRule="auto"/>
        <w:jc w:val="both"/>
        <w:rPr>
          <w:b/>
          <w:lang w:val="pl-PL"/>
        </w:rPr>
      </w:pPr>
      <w:r w:rsidRPr="009B745B">
        <w:rPr>
          <w:b/>
          <w:lang w:val="pl-PL"/>
        </w:rPr>
        <w:t xml:space="preserve">Zrównoważona konsumpcja – </w:t>
      </w:r>
      <w:r w:rsidR="003403F6">
        <w:rPr>
          <w:b/>
          <w:lang w:val="pl-PL"/>
        </w:rPr>
        <w:t>również</w:t>
      </w:r>
      <w:r w:rsidRPr="009B745B">
        <w:rPr>
          <w:b/>
          <w:lang w:val="pl-PL"/>
        </w:rPr>
        <w:t xml:space="preserve"> podczas Świąt.</w:t>
      </w:r>
    </w:p>
    <w:p w14:paraId="4814FA8B" w14:textId="54087FA7" w:rsidR="001159D6" w:rsidRDefault="001159D6" w:rsidP="001159D6">
      <w:pPr>
        <w:spacing w:line="360" w:lineRule="auto"/>
        <w:jc w:val="both"/>
        <w:rPr>
          <w:rFonts w:cs="Tahoma"/>
          <w:lang w:val="pl-PL"/>
        </w:rPr>
      </w:pPr>
    </w:p>
    <w:p w14:paraId="65160AFF" w14:textId="568257A3" w:rsidR="00682FB4" w:rsidRPr="001159D6" w:rsidRDefault="00682FB4" w:rsidP="001159D6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Wszyscy jesteśmy </w:t>
      </w:r>
      <w:r w:rsidR="00F21A00">
        <w:rPr>
          <w:rFonts w:cs="Tahoma"/>
          <w:lang w:val="pl-PL"/>
        </w:rPr>
        <w:t>Ś</w:t>
      </w:r>
      <w:r>
        <w:rPr>
          <w:rFonts w:cs="Tahoma"/>
          <w:lang w:val="pl-PL"/>
        </w:rPr>
        <w:t xml:space="preserve">więtymi </w:t>
      </w:r>
      <w:r w:rsidR="00F21A00">
        <w:rPr>
          <w:rFonts w:cs="Tahoma"/>
          <w:lang w:val="pl-PL"/>
        </w:rPr>
        <w:t>M</w:t>
      </w:r>
      <w:r>
        <w:rPr>
          <w:rFonts w:cs="Tahoma"/>
          <w:lang w:val="pl-PL"/>
        </w:rPr>
        <w:t>ikołajami. I</w:t>
      </w:r>
      <w:r w:rsidR="009C2BB6">
        <w:rPr>
          <w:rFonts w:cs="Tahoma"/>
          <w:lang w:val="pl-PL"/>
        </w:rPr>
        <w:t xml:space="preserve"> </w:t>
      </w:r>
      <w:r>
        <w:rPr>
          <w:rFonts w:cs="Tahoma"/>
          <w:lang w:val="pl-PL"/>
        </w:rPr>
        <w:t xml:space="preserve">czerpiemy </w:t>
      </w:r>
      <w:r w:rsidR="00252EB0">
        <w:rPr>
          <w:rFonts w:cs="Tahoma"/>
          <w:lang w:val="pl-PL"/>
        </w:rPr>
        <w:t xml:space="preserve">tak </w:t>
      </w:r>
      <w:r>
        <w:rPr>
          <w:rFonts w:cs="Tahoma"/>
          <w:lang w:val="pl-PL"/>
        </w:rPr>
        <w:t>wiele przyjemności z obdarowywania bliskich.</w:t>
      </w:r>
      <w:r w:rsidR="00BF55ED">
        <w:rPr>
          <w:rFonts w:cs="Tahoma"/>
          <w:lang w:val="pl-PL"/>
        </w:rPr>
        <w:t xml:space="preserve"> Nie pozwólmy</w:t>
      </w:r>
      <w:r w:rsidR="00CD400B">
        <w:rPr>
          <w:rFonts w:cs="Tahoma"/>
          <w:lang w:val="pl-PL"/>
        </w:rPr>
        <w:t>,</w:t>
      </w:r>
      <w:r w:rsidR="00BF55ED">
        <w:rPr>
          <w:rFonts w:cs="Tahoma"/>
          <w:lang w:val="pl-PL"/>
        </w:rPr>
        <w:t xml:space="preserve"> by problemy konsumenckie zakłóciły magiczny czas Świąt Bożego Narodzenia. </w:t>
      </w:r>
      <w:r w:rsidR="00FD00C3">
        <w:rPr>
          <w:rFonts w:cs="Tahoma"/>
          <w:lang w:val="pl-PL"/>
        </w:rPr>
        <w:t xml:space="preserve">W prezencie od </w:t>
      </w:r>
      <w:r w:rsidR="00F21A00">
        <w:rPr>
          <w:rFonts w:cs="Tahoma"/>
          <w:lang w:val="pl-PL"/>
        </w:rPr>
        <w:t>M</w:t>
      </w:r>
      <w:r w:rsidR="00FD00C3">
        <w:rPr>
          <w:rFonts w:cs="Tahoma"/>
          <w:lang w:val="pl-PL"/>
        </w:rPr>
        <w:t xml:space="preserve">ikołaja </w:t>
      </w:r>
      <w:r w:rsidR="00BF55ED">
        <w:rPr>
          <w:rFonts w:cs="Tahoma"/>
          <w:lang w:val="pl-PL"/>
        </w:rPr>
        <w:t xml:space="preserve">10 porad przydatnych dla </w:t>
      </w:r>
      <w:r w:rsidR="00252EB0">
        <w:rPr>
          <w:rFonts w:cs="Tahoma"/>
          <w:lang w:val="pl-PL"/>
        </w:rPr>
        <w:t>jego wszystkich pomocników</w:t>
      </w:r>
      <w:r w:rsidR="00BF55ED">
        <w:rPr>
          <w:rFonts w:cs="Tahoma"/>
          <w:lang w:val="pl-PL"/>
        </w:rPr>
        <w:t>.</w:t>
      </w:r>
      <w:r w:rsidR="00CD400B">
        <w:rPr>
          <w:rFonts w:cs="Tahoma"/>
          <w:lang w:val="pl-PL"/>
        </w:rPr>
        <w:t xml:space="preserve"> </w:t>
      </w:r>
    </w:p>
    <w:p w14:paraId="3CB30581" w14:textId="6D45AFB3" w:rsidR="00682FB4" w:rsidRDefault="00682FB4" w:rsidP="00666C69">
      <w:pPr>
        <w:spacing w:line="360" w:lineRule="auto"/>
        <w:jc w:val="both"/>
        <w:rPr>
          <w:b/>
          <w:color w:val="005698"/>
          <w:lang w:val="pl-PL"/>
        </w:rPr>
      </w:pPr>
    </w:p>
    <w:p w14:paraId="58AC6660" w14:textId="6276CCB6" w:rsidR="00B6561E" w:rsidRPr="00666C69" w:rsidRDefault="009B745B" w:rsidP="00666C69">
      <w:pPr>
        <w:spacing w:line="360" w:lineRule="auto"/>
        <w:jc w:val="both"/>
        <w:rPr>
          <w:b/>
          <w:color w:val="005698"/>
          <w:lang w:val="pl-PL"/>
        </w:rPr>
      </w:pPr>
      <w:r>
        <w:rPr>
          <w:b/>
          <w:noProof/>
          <w:color w:val="005698"/>
          <w:lang w:val="pl-PL" w:eastAsia="pl-PL" w:bidi="ar-SA"/>
        </w:rPr>
        <w:drawing>
          <wp:inline distT="0" distB="0" distL="0" distR="0" wp14:anchorId="0AE64B39" wp14:editId="3B99DEBC">
            <wp:extent cx="228600" cy="228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5698"/>
          <w:lang w:val="pl-PL"/>
        </w:rPr>
        <w:t xml:space="preserve"> </w:t>
      </w:r>
      <w:r w:rsidR="00BF55ED">
        <w:rPr>
          <w:b/>
          <w:color w:val="005698"/>
          <w:lang w:val="pl-PL"/>
        </w:rPr>
        <w:t xml:space="preserve">Świąteczne promocje – zwróć uwagę na </w:t>
      </w:r>
      <w:r w:rsidR="00B6561E" w:rsidRPr="00666C69">
        <w:rPr>
          <w:b/>
          <w:color w:val="005698"/>
          <w:lang w:val="pl-PL"/>
        </w:rPr>
        <w:t>najniższ</w:t>
      </w:r>
      <w:r w:rsidR="00BF55ED">
        <w:rPr>
          <w:b/>
          <w:color w:val="005698"/>
          <w:lang w:val="pl-PL"/>
        </w:rPr>
        <w:t>ą</w:t>
      </w:r>
      <w:r w:rsidR="00B6561E" w:rsidRPr="00666C69">
        <w:rPr>
          <w:b/>
          <w:color w:val="005698"/>
          <w:lang w:val="pl-PL"/>
        </w:rPr>
        <w:t xml:space="preserve"> cen</w:t>
      </w:r>
      <w:r w:rsidR="00BF55ED">
        <w:rPr>
          <w:b/>
          <w:color w:val="005698"/>
          <w:lang w:val="pl-PL"/>
        </w:rPr>
        <w:t>ę</w:t>
      </w:r>
      <w:r w:rsidR="00B6561E" w:rsidRPr="00666C69">
        <w:rPr>
          <w:b/>
          <w:color w:val="005698"/>
          <w:lang w:val="pl-PL"/>
        </w:rPr>
        <w:t xml:space="preserve"> z 30 dni przed obniżką</w:t>
      </w:r>
    </w:p>
    <w:p w14:paraId="68E05307" w14:textId="6168E69F" w:rsidR="00B6561E" w:rsidRDefault="00BF55ED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Wszechobecne świąteczne promocje zachęcają kupujących do skorzystania z okazji. </w:t>
      </w:r>
      <w:r w:rsidR="009C2BB6">
        <w:rPr>
          <w:lang w:val="pl-PL"/>
        </w:rPr>
        <w:t>M</w:t>
      </w:r>
      <w:r>
        <w:rPr>
          <w:lang w:val="pl-PL"/>
        </w:rPr>
        <w:t>i</w:t>
      </w:r>
      <w:r w:rsidR="00FE11F4">
        <w:rPr>
          <w:lang w:val="pl-PL"/>
        </w:rPr>
        <w:t>kołaj zawsze sprawdza</w:t>
      </w:r>
      <w:r w:rsidR="00CD400B">
        <w:rPr>
          <w:lang w:val="pl-PL"/>
        </w:rPr>
        <w:t>,</w:t>
      </w:r>
      <w:r w:rsidR="00FE11F4">
        <w:rPr>
          <w:lang w:val="pl-PL"/>
        </w:rPr>
        <w:t xml:space="preserve"> czy promocja jest rzeczywiście korzystna i zwraca </w:t>
      </w:r>
      <w:r w:rsidR="003B22BF">
        <w:rPr>
          <w:lang w:val="pl-PL"/>
        </w:rPr>
        <w:t>u</w:t>
      </w:r>
      <w:r w:rsidR="00FE11F4">
        <w:rPr>
          <w:lang w:val="pl-PL"/>
        </w:rPr>
        <w:t xml:space="preserve">wagę na najniższą cenę z ostatnich 30 dni przed obniżką. Dzięki temu ma </w:t>
      </w:r>
      <w:r w:rsidR="00B6561E" w:rsidRPr="00666C69">
        <w:rPr>
          <w:lang w:val="pl-PL"/>
        </w:rPr>
        <w:t xml:space="preserve">rzeczywisty punkt odniesienia, który pozwala ocenić atrakcyjność oferty. Informacja o najniższej cenie z 30 dni przed obniżką powinna się pojawić </w:t>
      </w:r>
      <w:r w:rsidR="00BF646A">
        <w:rPr>
          <w:lang w:val="pl-PL"/>
        </w:rPr>
        <w:t xml:space="preserve">zawsze i </w:t>
      </w:r>
      <w:r w:rsidR="00B6561E" w:rsidRPr="00666C69">
        <w:rPr>
          <w:lang w:val="pl-PL"/>
        </w:rPr>
        <w:t xml:space="preserve">wszędzie, </w:t>
      </w:r>
      <w:r w:rsidR="00BF646A">
        <w:rPr>
          <w:lang w:val="pl-PL"/>
        </w:rPr>
        <w:t>kiedy</w:t>
      </w:r>
      <w:r w:rsidR="00BF646A" w:rsidRPr="00666C69">
        <w:rPr>
          <w:lang w:val="pl-PL"/>
        </w:rPr>
        <w:t xml:space="preserve"> </w:t>
      </w:r>
      <w:r w:rsidR="00B6561E" w:rsidRPr="00666C69">
        <w:rPr>
          <w:lang w:val="pl-PL"/>
        </w:rPr>
        <w:t>ogłaszane są rabaty dotyczące konkretnego towaru lub usługi, a więc np. w reklamie, przy produkcie w sklepie stacjonarnym i on-line, czy w gazetce sieci handlowej</w:t>
      </w:r>
      <w:r w:rsidR="00E40A2C">
        <w:rPr>
          <w:lang w:val="pl-PL"/>
        </w:rPr>
        <w:t>.</w:t>
      </w:r>
      <w:r w:rsidR="00FE11F4">
        <w:rPr>
          <w:lang w:val="pl-PL"/>
        </w:rPr>
        <w:t xml:space="preserve"> Podawanie najniższej ceny z ostatnich 30 dni przed promocją ułatwia </w:t>
      </w:r>
      <w:r w:rsidR="00F21A00">
        <w:rPr>
          <w:lang w:val="pl-PL"/>
        </w:rPr>
        <w:t>M</w:t>
      </w:r>
      <w:r w:rsidR="00FE11F4">
        <w:rPr>
          <w:lang w:val="pl-PL"/>
        </w:rPr>
        <w:t>ikołajom gospodarowanie prezentowym budżetem.</w:t>
      </w:r>
    </w:p>
    <w:p w14:paraId="5A9A5C52" w14:textId="77777777" w:rsidR="00E40A2C" w:rsidRDefault="00E40A2C" w:rsidP="00666C69">
      <w:pPr>
        <w:spacing w:line="360" w:lineRule="auto"/>
        <w:jc w:val="both"/>
        <w:rPr>
          <w:lang w:val="pl-PL"/>
        </w:rPr>
      </w:pPr>
    </w:p>
    <w:p w14:paraId="67293B6B" w14:textId="02984181" w:rsidR="00B6561E" w:rsidRPr="00666C69" w:rsidRDefault="009B745B" w:rsidP="00666C6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14C60F23" wp14:editId="60401F75">
            <wp:extent cx="231775" cy="231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70C0"/>
          <w:lang w:val="pl-PL"/>
        </w:rPr>
        <w:t xml:space="preserve"> </w:t>
      </w:r>
      <w:r w:rsidR="00FE11F4">
        <w:rPr>
          <w:b/>
          <w:color w:val="0070C0"/>
          <w:lang w:val="pl-PL"/>
        </w:rPr>
        <w:t>P</w:t>
      </w:r>
      <w:r w:rsidR="00B6561E" w:rsidRPr="00666C69">
        <w:rPr>
          <w:b/>
          <w:color w:val="0070C0"/>
          <w:lang w:val="pl-PL"/>
        </w:rPr>
        <w:t>rawo do reklamacji</w:t>
      </w:r>
      <w:r w:rsidR="00FE11F4">
        <w:rPr>
          <w:b/>
          <w:color w:val="0070C0"/>
          <w:lang w:val="pl-PL"/>
        </w:rPr>
        <w:t xml:space="preserve"> – również na produkty kupione w promocji</w:t>
      </w:r>
    </w:p>
    <w:p w14:paraId="33D96FAF" w14:textId="4FC4DA3D" w:rsidR="00B6561E" w:rsidRPr="00666C69" w:rsidRDefault="00FE11F4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Nawet doświadczonemu </w:t>
      </w:r>
      <w:r w:rsidR="00F21A00">
        <w:rPr>
          <w:lang w:val="pl-PL"/>
        </w:rPr>
        <w:t>M</w:t>
      </w:r>
      <w:r>
        <w:rPr>
          <w:lang w:val="pl-PL"/>
        </w:rPr>
        <w:t xml:space="preserve">ikołajowi może się zdarzyć wręczenie wadliwego, nie działającego produktu. </w:t>
      </w:r>
      <w:bookmarkStart w:id="2" w:name="_Hlk153361300"/>
      <w:r>
        <w:rPr>
          <w:lang w:val="pl-PL"/>
        </w:rPr>
        <w:t>Taki towar można rek</w:t>
      </w:r>
      <w:r w:rsidR="003B22BF">
        <w:rPr>
          <w:lang w:val="pl-PL"/>
        </w:rPr>
        <w:t>lamować</w:t>
      </w:r>
      <w:r w:rsidR="00CD400B">
        <w:rPr>
          <w:lang w:val="pl-PL"/>
        </w:rPr>
        <w:t xml:space="preserve"> – </w:t>
      </w:r>
      <w:r w:rsidR="003B22BF">
        <w:rPr>
          <w:lang w:val="pl-PL"/>
        </w:rPr>
        <w:t>niezależnie</w:t>
      </w:r>
      <w:r w:rsidR="00CD400B">
        <w:rPr>
          <w:lang w:val="pl-PL"/>
        </w:rPr>
        <w:t>,</w:t>
      </w:r>
      <w:r w:rsidR="003B22BF">
        <w:rPr>
          <w:lang w:val="pl-PL"/>
        </w:rPr>
        <w:t xml:space="preserve"> czy został kupiony</w:t>
      </w:r>
      <w:r>
        <w:rPr>
          <w:lang w:val="pl-PL"/>
        </w:rPr>
        <w:t xml:space="preserve"> w cenie regularnej</w:t>
      </w:r>
      <w:r w:rsidR="009860E8">
        <w:rPr>
          <w:lang w:val="pl-PL"/>
        </w:rPr>
        <w:t>,</w:t>
      </w:r>
      <w:r>
        <w:rPr>
          <w:lang w:val="pl-PL"/>
        </w:rPr>
        <w:t xml:space="preserve"> czy promocyjnej</w:t>
      </w:r>
      <w:r w:rsidR="00BC02A3">
        <w:rPr>
          <w:lang w:val="pl-PL"/>
        </w:rPr>
        <w:t xml:space="preserve">. </w:t>
      </w:r>
      <w:bookmarkEnd w:id="2"/>
      <w:r w:rsidR="00B6561E" w:rsidRPr="00666C69">
        <w:rPr>
          <w:lang w:val="pl-PL"/>
        </w:rPr>
        <w:t>W Europie</w:t>
      </w:r>
      <w:r w:rsidR="00023650">
        <w:rPr>
          <w:lang w:val="pl-PL"/>
        </w:rPr>
        <w:t xml:space="preserve"> masz prawnie zagwarantowaną możliwość reklamacji </w:t>
      </w:r>
      <w:r w:rsidR="00B6561E" w:rsidRPr="00666C69">
        <w:rPr>
          <w:lang w:val="pl-PL"/>
        </w:rPr>
        <w:t xml:space="preserve">również </w:t>
      </w:r>
      <w:r w:rsidR="00023650">
        <w:rPr>
          <w:lang w:val="pl-PL"/>
        </w:rPr>
        <w:t>towarów</w:t>
      </w:r>
      <w:r w:rsidR="00B6561E" w:rsidRPr="00666C69">
        <w:rPr>
          <w:lang w:val="pl-PL"/>
        </w:rPr>
        <w:t xml:space="preserve"> </w:t>
      </w:r>
      <w:r w:rsidR="00023650" w:rsidRPr="00666C69">
        <w:rPr>
          <w:lang w:val="pl-PL"/>
        </w:rPr>
        <w:t>przecenion</w:t>
      </w:r>
      <w:r w:rsidR="00023650">
        <w:rPr>
          <w:lang w:val="pl-PL"/>
        </w:rPr>
        <w:t>ych</w:t>
      </w:r>
      <w:r w:rsidR="00B6561E" w:rsidRPr="00666C69">
        <w:rPr>
          <w:lang w:val="pl-PL"/>
        </w:rPr>
        <w:t xml:space="preserve">. Oznacza to, że jeśli </w:t>
      </w:r>
      <w:r w:rsidR="003B22BF">
        <w:rPr>
          <w:lang w:val="pl-PL"/>
        </w:rPr>
        <w:t xml:space="preserve">znaleziony </w:t>
      </w:r>
      <w:r w:rsidR="00BC02A3">
        <w:rPr>
          <w:lang w:val="pl-PL"/>
        </w:rPr>
        <w:t>pod choinką</w:t>
      </w:r>
      <w:r w:rsidR="00B6561E" w:rsidRPr="00666C69">
        <w:rPr>
          <w:lang w:val="pl-PL"/>
        </w:rPr>
        <w:t xml:space="preserve"> </w:t>
      </w:r>
      <w:r w:rsidR="003B22BF">
        <w:rPr>
          <w:lang w:val="pl-PL"/>
        </w:rPr>
        <w:t xml:space="preserve">tablet </w:t>
      </w:r>
      <w:r w:rsidR="00B6561E" w:rsidRPr="00666C69">
        <w:rPr>
          <w:lang w:val="pl-PL"/>
        </w:rPr>
        <w:t xml:space="preserve">lub inny produkt okaże się </w:t>
      </w:r>
      <w:r w:rsidR="00BF646A" w:rsidRPr="00666C69">
        <w:rPr>
          <w:lang w:val="pl-PL"/>
        </w:rPr>
        <w:t>wadliw</w:t>
      </w:r>
      <w:r w:rsidR="00BF646A">
        <w:rPr>
          <w:lang w:val="pl-PL"/>
        </w:rPr>
        <w:t>y</w:t>
      </w:r>
      <w:r w:rsidR="00B6561E" w:rsidRPr="00666C69">
        <w:rPr>
          <w:lang w:val="pl-PL"/>
        </w:rPr>
        <w:t xml:space="preserve">, masz prawo do naprawy, wymiany lub </w:t>
      </w:r>
      <w:r w:rsidR="00BF646A">
        <w:rPr>
          <w:lang w:val="pl-PL"/>
        </w:rPr>
        <w:t>w</w:t>
      </w:r>
      <w:r w:rsidR="00BF646A" w:rsidRPr="00666C69">
        <w:rPr>
          <w:lang w:val="pl-PL"/>
        </w:rPr>
        <w:t xml:space="preserve"> </w:t>
      </w:r>
      <w:r w:rsidR="00B6561E" w:rsidRPr="00666C69">
        <w:rPr>
          <w:lang w:val="pl-PL"/>
        </w:rPr>
        <w:t xml:space="preserve">kolejnym </w:t>
      </w:r>
      <w:r w:rsidR="00B6561E" w:rsidRPr="00666C69">
        <w:rPr>
          <w:lang w:val="pl-PL"/>
        </w:rPr>
        <w:lastRenderedPageBreak/>
        <w:t xml:space="preserve">etapie </w:t>
      </w:r>
      <w:r w:rsidR="00CD400B">
        <w:rPr>
          <w:lang w:val="pl-PL"/>
        </w:rPr>
        <w:t>–</w:t>
      </w:r>
      <w:r w:rsidR="00CD400B" w:rsidRPr="00666C69">
        <w:rPr>
          <w:lang w:val="pl-PL"/>
        </w:rPr>
        <w:t xml:space="preserve"> </w:t>
      </w:r>
      <w:r w:rsidR="00B6561E" w:rsidRPr="00666C69">
        <w:rPr>
          <w:lang w:val="pl-PL"/>
        </w:rPr>
        <w:t>zwrotu pieniędzy przez okres do dwóch lat od daty zakupu. Wyjątkiem może być konkretna wada, z której wynikał rabat i o której zostałeś poinformowany.</w:t>
      </w:r>
      <w:r w:rsidR="00CD400B">
        <w:rPr>
          <w:lang w:val="pl-PL"/>
        </w:rPr>
        <w:t xml:space="preserve"> </w:t>
      </w:r>
    </w:p>
    <w:p w14:paraId="379E5C86" w14:textId="77777777" w:rsidR="00B6561E" w:rsidRPr="00666C69" w:rsidRDefault="00B6561E" w:rsidP="00666C69">
      <w:pPr>
        <w:spacing w:line="360" w:lineRule="auto"/>
        <w:jc w:val="both"/>
        <w:rPr>
          <w:lang w:val="pl-PL"/>
        </w:rPr>
      </w:pPr>
    </w:p>
    <w:p w14:paraId="11969E89" w14:textId="28E14EC3" w:rsidR="00B6561E" w:rsidRPr="00666C69" w:rsidRDefault="009B745B" w:rsidP="00666C6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02274FEE" wp14:editId="401749D2">
            <wp:extent cx="231775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70C0"/>
          <w:lang w:val="pl-PL"/>
        </w:rPr>
        <w:t xml:space="preserve"> </w:t>
      </w:r>
      <w:r w:rsidR="00B6561E" w:rsidRPr="00666C69">
        <w:rPr>
          <w:b/>
          <w:color w:val="0070C0"/>
          <w:lang w:val="pl-PL"/>
        </w:rPr>
        <w:t>Masz 14 dni na zwrot produktu kupionego on-line</w:t>
      </w:r>
    </w:p>
    <w:p w14:paraId="5A4CB0E7" w14:textId="327BBB15" w:rsidR="00B6561E" w:rsidRDefault="009C2BB6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Nowoczesny </w:t>
      </w:r>
      <w:r w:rsidR="0095018B">
        <w:rPr>
          <w:lang w:val="pl-PL"/>
        </w:rPr>
        <w:t>Mikołaj</w:t>
      </w:r>
      <w:r w:rsidR="00CD400B">
        <w:rPr>
          <w:lang w:val="pl-PL"/>
        </w:rPr>
        <w:t xml:space="preserve"> </w:t>
      </w:r>
      <w:r w:rsidR="00BC02A3">
        <w:rPr>
          <w:lang w:val="pl-PL"/>
        </w:rPr>
        <w:t xml:space="preserve">korzysta z komfortu zakupów on-line i wie, że </w:t>
      </w:r>
      <w:r w:rsidR="00B6561E" w:rsidRPr="00666C69">
        <w:rPr>
          <w:lang w:val="pl-PL"/>
        </w:rPr>
        <w:t>kupuj</w:t>
      </w:r>
      <w:r w:rsidR="00BC02A3">
        <w:rPr>
          <w:lang w:val="pl-PL"/>
        </w:rPr>
        <w:t>ąc</w:t>
      </w:r>
      <w:r w:rsidR="00B6561E" w:rsidRPr="00666C69">
        <w:rPr>
          <w:lang w:val="pl-PL"/>
        </w:rPr>
        <w:t xml:space="preserve"> przez </w:t>
      </w:r>
      <w:r w:rsidR="007E2A1E">
        <w:rPr>
          <w:lang w:val="pl-PL"/>
        </w:rPr>
        <w:t>i</w:t>
      </w:r>
      <w:r w:rsidR="007E2A1E" w:rsidRPr="00666C69">
        <w:rPr>
          <w:lang w:val="pl-PL"/>
        </w:rPr>
        <w:t>nternet</w:t>
      </w:r>
      <w:r w:rsidR="00B6561E" w:rsidRPr="00666C69">
        <w:rPr>
          <w:lang w:val="pl-PL"/>
        </w:rPr>
        <w:t xml:space="preserve"> ma</w:t>
      </w:r>
      <w:r w:rsidR="00BC02A3" w:rsidRPr="00666C69">
        <w:rPr>
          <w:lang w:val="pl-PL"/>
        </w:rPr>
        <w:t xml:space="preserve"> </w:t>
      </w:r>
      <w:r w:rsidR="00B6561E" w:rsidRPr="00666C69">
        <w:rPr>
          <w:lang w:val="pl-PL"/>
        </w:rPr>
        <w:t>14 dni na odstąpienie od umowy bez konieczności podawania powodu. To czas do namysłu i zapoznania się z produktem</w:t>
      </w:r>
      <w:r w:rsidR="00E40A2C">
        <w:rPr>
          <w:lang w:val="pl-PL"/>
        </w:rPr>
        <w:t>,</w:t>
      </w:r>
      <w:r w:rsidR="00B6561E" w:rsidRPr="00666C69">
        <w:rPr>
          <w:lang w:val="pl-PL"/>
        </w:rPr>
        <w:t xml:space="preserve"> poniewa</w:t>
      </w:r>
      <w:r w:rsidR="00E40A2C">
        <w:rPr>
          <w:lang w:val="pl-PL"/>
        </w:rPr>
        <w:t>ż</w:t>
      </w:r>
      <w:r w:rsidR="00B6561E" w:rsidRPr="00666C69">
        <w:rPr>
          <w:lang w:val="pl-PL"/>
        </w:rPr>
        <w:t xml:space="preserve"> gdy kupujesz on-line</w:t>
      </w:r>
      <w:r w:rsidR="00CD400B">
        <w:rPr>
          <w:lang w:val="pl-PL"/>
        </w:rPr>
        <w:t>,</w:t>
      </w:r>
      <w:r w:rsidR="00B6561E" w:rsidRPr="00666C69">
        <w:rPr>
          <w:lang w:val="pl-PL"/>
        </w:rPr>
        <w:t xml:space="preserve"> nie możesz </w:t>
      </w:r>
      <w:r w:rsidR="00E40A2C">
        <w:rPr>
          <w:lang w:val="pl-PL"/>
        </w:rPr>
        <w:t xml:space="preserve">np. </w:t>
      </w:r>
      <w:r w:rsidR="00B6561E" w:rsidRPr="00666C69">
        <w:rPr>
          <w:lang w:val="pl-PL"/>
        </w:rPr>
        <w:t>przymierzyć ubrań, jak to robisz w sklepie. Należy jednak pamiętać, że niektóre towary łatwo</w:t>
      </w:r>
      <w:r w:rsidR="00BF646A">
        <w:rPr>
          <w:lang w:val="pl-PL"/>
        </w:rPr>
        <w:t xml:space="preserve"> </w:t>
      </w:r>
      <w:r w:rsidR="00B6561E" w:rsidRPr="00666C69">
        <w:rPr>
          <w:lang w:val="pl-PL"/>
        </w:rPr>
        <w:t>psujące się</w:t>
      </w:r>
      <w:r w:rsidR="00BF646A">
        <w:rPr>
          <w:lang w:val="pl-PL"/>
        </w:rPr>
        <w:t xml:space="preserve"> (np. żywność) </w:t>
      </w:r>
      <w:r w:rsidR="00B6561E" w:rsidRPr="00666C69">
        <w:rPr>
          <w:lang w:val="pl-PL"/>
        </w:rPr>
        <w:t xml:space="preserve">oraz </w:t>
      </w:r>
      <w:r w:rsidR="00B6561E" w:rsidRPr="0044461D">
        <w:rPr>
          <w:lang w:val="pl-PL"/>
        </w:rPr>
        <w:t>przedmioty</w:t>
      </w:r>
      <w:r w:rsidR="00B6561E" w:rsidRPr="00666C69">
        <w:rPr>
          <w:lang w:val="pl-PL"/>
        </w:rPr>
        <w:t xml:space="preserve"> spersonalizowane</w:t>
      </w:r>
      <w:r w:rsidR="00BF646A">
        <w:rPr>
          <w:lang w:val="pl-PL"/>
        </w:rPr>
        <w:t xml:space="preserve"> (np. grawerowana biżuteria)</w:t>
      </w:r>
      <w:r w:rsidR="00B6561E" w:rsidRPr="00666C69">
        <w:rPr>
          <w:lang w:val="pl-PL"/>
        </w:rPr>
        <w:t xml:space="preserve"> nie podlegają zwrotowi.</w:t>
      </w:r>
      <w:r w:rsidR="00BC02A3">
        <w:rPr>
          <w:lang w:val="pl-PL"/>
        </w:rPr>
        <w:t xml:space="preserve"> </w:t>
      </w:r>
      <w:r w:rsidR="008D1D36">
        <w:rPr>
          <w:lang w:val="pl-PL"/>
        </w:rPr>
        <w:t>Mikołaj zaobserwował, że niektóre sklepy wydłużają czas na zwrot do 30 dni</w:t>
      </w:r>
      <w:r w:rsidR="00CD400B">
        <w:rPr>
          <w:lang w:val="pl-PL"/>
        </w:rPr>
        <w:t xml:space="preserve"> – warto sprawdzić to w regulaminie</w:t>
      </w:r>
      <w:r w:rsidR="008D1D36">
        <w:rPr>
          <w:lang w:val="pl-PL"/>
        </w:rPr>
        <w:t>.</w:t>
      </w:r>
    </w:p>
    <w:p w14:paraId="3283A1E0" w14:textId="77777777" w:rsidR="00BC02A3" w:rsidRDefault="00BC02A3" w:rsidP="00666C69">
      <w:pPr>
        <w:spacing w:line="360" w:lineRule="auto"/>
        <w:jc w:val="both"/>
        <w:rPr>
          <w:b/>
          <w:color w:val="0070C0"/>
          <w:lang w:val="pl-PL"/>
        </w:rPr>
      </w:pPr>
    </w:p>
    <w:p w14:paraId="03B5732E" w14:textId="1AF5FF51" w:rsidR="00BC02A3" w:rsidRDefault="009B745B" w:rsidP="00666C69">
      <w:pPr>
        <w:spacing w:line="360" w:lineRule="auto"/>
        <w:jc w:val="both"/>
        <w:rPr>
          <w:lang w:val="pl-PL"/>
        </w:rPr>
      </w:pPr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25595D3E" wp14:editId="4545D933">
            <wp:extent cx="231775" cy="2317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70C0"/>
          <w:lang w:val="pl-PL"/>
        </w:rPr>
        <w:t xml:space="preserve"> </w:t>
      </w:r>
      <w:r w:rsidR="00BC02A3">
        <w:rPr>
          <w:b/>
          <w:color w:val="0070C0"/>
          <w:lang w:val="pl-PL"/>
        </w:rPr>
        <w:t>Prezent kupiony w sklepie stacjonarnym? Sprawdź możliwość i warunki zwrotu</w:t>
      </w:r>
    </w:p>
    <w:p w14:paraId="0F940E07" w14:textId="6DFDF55B" w:rsidR="00BC02A3" w:rsidRPr="00666C69" w:rsidRDefault="00BC02A3" w:rsidP="00666C69">
      <w:pPr>
        <w:spacing w:line="360" w:lineRule="auto"/>
        <w:jc w:val="both"/>
        <w:rPr>
          <w:lang w:val="pl-PL"/>
        </w:rPr>
      </w:pPr>
      <w:bookmarkStart w:id="3" w:name="_Hlk153380216"/>
      <w:r>
        <w:rPr>
          <w:lang w:val="pl-PL"/>
        </w:rPr>
        <w:t xml:space="preserve">Sprytny </w:t>
      </w:r>
      <w:r w:rsidR="00F12D5B">
        <w:rPr>
          <w:lang w:val="pl-PL"/>
        </w:rPr>
        <w:t>Mikołaj</w:t>
      </w:r>
      <w:r w:rsidR="00CD400B">
        <w:rPr>
          <w:lang w:val="pl-PL"/>
        </w:rPr>
        <w:t xml:space="preserve"> </w:t>
      </w:r>
      <w:r>
        <w:rPr>
          <w:lang w:val="pl-PL"/>
        </w:rPr>
        <w:t xml:space="preserve">współpracuje z obdarowanym i w przypadku nietrafionego </w:t>
      </w:r>
      <w:r w:rsidR="003B22BF">
        <w:rPr>
          <w:lang w:val="pl-PL"/>
        </w:rPr>
        <w:t xml:space="preserve">lub zdublowanego </w:t>
      </w:r>
      <w:r>
        <w:rPr>
          <w:lang w:val="pl-PL"/>
        </w:rPr>
        <w:t>prezentu proponuj</w:t>
      </w:r>
      <w:r w:rsidR="003B22BF">
        <w:rPr>
          <w:lang w:val="pl-PL"/>
        </w:rPr>
        <w:t>e</w:t>
      </w:r>
      <w:r>
        <w:rPr>
          <w:lang w:val="pl-PL"/>
        </w:rPr>
        <w:t xml:space="preserve"> jego zwrot lub wymianę na </w:t>
      </w:r>
      <w:r w:rsidR="003B22BF">
        <w:rPr>
          <w:lang w:val="pl-PL"/>
        </w:rPr>
        <w:t xml:space="preserve">ten </w:t>
      </w:r>
      <w:r>
        <w:rPr>
          <w:lang w:val="pl-PL"/>
        </w:rPr>
        <w:t xml:space="preserve">idealny. </w:t>
      </w:r>
      <w:bookmarkEnd w:id="3"/>
      <w:r>
        <w:rPr>
          <w:lang w:val="pl-PL"/>
        </w:rPr>
        <w:t>Dlatego kupując w sklepie stacjonarnym</w:t>
      </w:r>
      <w:r w:rsidR="00CD400B">
        <w:rPr>
          <w:lang w:val="pl-PL"/>
        </w:rPr>
        <w:t>,</w:t>
      </w:r>
      <w:r>
        <w:rPr>
          <w:lang w:val="pl-PL"/>
        </w:rPr>
        <w:t xml:space="preserve"> sprawdza czy </w:t>
      </w:r>
      <w:r w:rsidR="009C2BB6">
        <w:rPr>
          <w:lang w:val="pl-PL"/>
        </w:rPr>
        <w:t>produkt można oddać lub wymienić</w:t>
      </w:r>
      <w:r>
        <w:rPr>
          <w:lang w:val="pl-PL"/>
        </w:rPr>
        <w:t xml:space="preserve"> i na jakich warunkach. To sprzedawca ustala zasady i może np. oferować wyłącznie wymianę lub zwrot środków na </w:t>
      </w:r>
      <w:r w:rsidR="008D1D36">
        <w:rPr>
          <w:lang w:val="pl-PL"/>
        </w:rPr>
        <w:t>voucher lub kartę podarunkową.</w:t>
      </w:r>
    </w:p>
    <w:p w14:paraId="5F881D7C" w14:textId="77777777" w:rsidR="00B6561E" w:rsidRPr="00666C69" w:rsidRDefault="00B6561E" w:rsidP="00666C69">
      <w:pPr>
        <w:spacing w:line="360" w:lineRule="auto"/>
        <w:jc w:val="both"/>
        <w:rPr>
          <w:lang w:val="pl-PL"/>
        </w:rPr>
      </w:pPr>
    </w:p>
    <w:p w14:paraId="03E01436" w14:textId="519E787D" w:rsidR="00B6561E" w:rsidRPr="00666C69" w:rsidRDefault="009B745B" w:rsidP="00666C69">
      <w:pPr>
        <w:spacing w:line="360" w:lineRule="auto"/>
        <w:jc w:val="both"/>
        <w:rPr>
          <w:b/>
          <w:color w:val="0070C0"/>
          <w:lang w:val="pl-PL"/>
        </w:rPr>
      </w:pPr>
      <w:bookmarkStart w:id="4" w:name="_Hlk153206147"/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63FFA1D6" wp14:editId="2A647EC6">
            <wp:extent cx="231775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70C0"/>
          <w:lang w:val="pl-PL"/>
        </w:rPr>
        <w:t xml:space="preserve"> </w:t>
      </w:r>
      <w:r w:rsidR="00B6561E" w:rsidRPr="00666C69">
        <w:rPr>
          <w:b/>
          <w:color w:val="0070C0"/>
          <w:lang w:val="pl-PL"/>
        </w:rPr>
        <w:t>Bezpieczne kupowanie w sieci</w:t>
      </w:r>
      <w:bookmarkEnd w:id="4"/>
    </w:p>
    <w:p w14:paraId="46742040" w14:textId="439CF624" w:rsidR="00B6561E" w:rsidRPr="00666C69" w:rsidRDefault="00B6561E" w:rsidP="00666C69">
      <w:pPr>
        <w:spacing w:line="360" w:lineRule="auto"/>
        <w:jc w:val="both"/>
        <w:rPr>
          <w:lang w:val="pl-PL"/>
        </w:rPr>
      </w:pPr>
      <w:r w:rsidRPr="00666C69">
        <w:rPr>
          <w:lang w:val="pl-PL"/>
        </w:rPr>
        <w:t xml:space="preserve">Korzystając z e-sklepów </w:t>
      </w:r>
      <w:r w:rsidR="00D1678F">
        <w:rPr>
          <w:lang w:val="pl-PL"/>
        </w:rPr>
        <w:t xml:space="preserve">uważny </w:t>
      </w:r>
      <w:r w:rsidR="00F12D5B">
        <w:rPr>
          <w:lang w:val="pl-PL"/>
        </w:rPr>
        <w:t>Mikołaj</w:t>
      </w:r>
      <w:r w:rsidR="00CD400B">
        <w:rPr>
          <w:lang w:val="pl-PL"/>
        </w:rPr>
        <w:t xml:space="preserve"> </w:t>
      </w:r>
      <w:r w:rsidR="008D1D36">
        <w:rPr>
          <w:lang w:val="pl-PL"/>
        </w:rPr>
        <w:t xml:space="preserve">pamięta </w:t>
      </w:r>
      <w:r w:rsidRPr="00666C69">
        <w:rPr>
          <w:lang w:val="pl-PL"/>
        </w:rPr>
        <w:t xml:space="preserve">o sprawdzeniu wiarygodności sprzedawcy. </w:t>
      </w:r>
      <w:r w:rsidR="008D1D36">
        <w:rPr>
          <w:lang w:val="pl-PL"/>
        </w:rPr>
        <w:t>Zwraca uwagę na dane przedsiębiorcy – adres i numer telefonu. Jeśli z jakiegoś e-sklepu korzysta po raz pierwszy, upewnia się</w:t>
      </w:r>
      <w:r w:rsidR="00CD400B">
        <w:rPr>
          <w:lang w:val="pl-PL"/>
        </w:rPr>
        <w:t>,</w:t>
      </w:r>
      <w:r w:rsidR="008D1D36">
        <w:rPr>
          <w:lang w:val="pl-PL"/>
        </w:rPr>
        <w:t xml:space="preserve"> czy </w:t>
      </w:r>
      <w:r w:rsidRPr="00666C69">
        <w:rPr>
          <w:lang w:val="pl-PL"/>
        </w:rPr>
        <w:t xml:space="preserve">telefon działa i czy po drugiej stronie jest kompetentny sprzedawca. Wątpliwości powinny budzić </w:t>
      </w:r>
      <w:r w:rsidR="00E40A2C">
        <w:rPr>
          <w:lang w:val="pl-PL"/>
        </w:rPr>
        <w:t xml:space="preserve">występujące na stronie </w:t>
      </w:r>
      <w:r w:rsidR="004B0BCB">
        <w:rPr>
          <w:lang w:val="pl-PL"/>
        </w:rPr>
        <w:t xml:space="preserve">internetowej </w:t>
      </w:r>
      <w:r w:rsidR="00E40A2C">
        <w:rPr>
          <w:lang w:val="pl-PL"/>
        </w:rPr>
        <w:t xml:space="preserve">sklepu </w:t>
      </w:r>
      <w:r w:rsidRPr="00666C69">
        <w:rPr>
          <w:lang w:val="pl-PL"/>
        </w:rPr>
        <w:t xml:space="preserve">literówki, błędy gramatyczne czy niezrozumiałe sformułowania. Jeśli </w:t>
      </w:r>
      <w:r w:rsidR="00F21A00">
        <w:rPr>
          <w:lang w:val="pl-PL"/>
        </w:rPr>
        <w:t>M</w:t>
      </w:r>
      <w:r w:rsidR="00D1678F">
        <w:rPr>
          <w:lang w:val="pl-PL"/>
        </w:rPr>
        <w:t>ikołaj</w:t>
      </w:r>
      <w:r w:rsidR="00251CD7">
        <w:rPr>
          <w:lang w:val="pl-PL"/>
        </w:rPr>
        <w:t xml:space="preserve"> </w:t>
      </w:r>
      <w:r w:rsidR="008D1D36">
        <w:rPr>
          <w:lang w:val="pl-PL"/>
        </w:rPr>
        <w:t xml:space="preserve">ma </w:t>
      </w:r>
      <w:r w:rsidRPr="00666C69">
        <w:rPr>
          <w:lang w:val="pl-PL"/>
        </w:rPr>
        <w:t>jakiekolwiek zastrzeżenia, rezygnuj</w:t>
      </w:r>
      <w:r w:rsidR="008D1D36">
        <w:rPr>
          <w:lang w:val="pl-PL"/>
        </w:rPr>
        <w:t>e</w:t>
      </w:r>
      <w:r w:rsidRPr="00666C69">
        <w:rPr>
          <w:lang w:val="pl-PL"/>
        </w:rPr>
        <w:t xml:space="preserve"> z zakupów</w:t>
      </w:r>
      <w:r w:rsidR="008D1D36">
        <w:rPr>
          <w:lang w:val="pl-PL"/>
        </w:rPr>
        <w:t xml:space="preserve"> w tym sklepie i szuka </w:t>
      </w:r>
      <w:r w:rsidRPr="00666C69">
        <w:rPr>
          <w:lang w:val="pl-PL"/>
        </w:rPr>
        <w:t xml:space="preserve">oferty w innym miejscu. </w:t>
      </w:r>
      <w:r w:rsidR="008D1D36">
        <w:rPr>
          <w:lang w:val="pl-PL"/>
        </w:rPr>
        <w:t xml:space="preserve">Unika też </w:t>
      </w:r>
      <w:r w:rsidRPr="00666C69">
        <w:rPr>
          <w:lang w:val="pl-PL"/>
        </w:rPr>
        <w:t>przelewów ekspresowych oraz płatności na prywatne konto bankowe sprzedającego.</w:t>
      </w:r>
      <w:r w:rsidR="008D1D36">
        <w:rPr>
          <w:lang w:val="pl-PL"/>
        </w:rPr>
        <w:t xml:space="preserve"> </w:t>
      </w:r>
      <w:r w:rsidR="00BF646A">
        <w:rPr>
          <w:lang w:val="pl-PL"/>
        </w:rPr>
        <w:t>Aby</w:t>
      </w:r>
      <w:r w:rsidR="00BF646A" w:rsidRPr="00666C69">
        <w:rPr>
          <w:lang w:val="pl-PL"/>
        </w:rPr>
        <w:t xml:space="preserve"> </w:t>
      </w:r>
      <w:r w:rsidRPr="00666C69">
        <w:rPr>
          <w:lang w:val="pl-PL"/>
        </w:rPr>
        <w:t xml:space="preserve">uniknąć przykrych niespodzianek, </w:t>
      </w:r>
      <w:r w:rsidR="00F21A00">
        <w:rPr>
          <w:lang w:val="pl-PL"/>
        </w:rPr>
        <w:t>M</w:t>
      </w:r>
      <w:r w:rsidR="008D1D36">
        <w:rPr>
          <w:lang w:val="pl-PL"/>
        </w:rPr>
        <w:t xml:space="preserve">ikołaj zawsze zapoznaje się z </w:t>
      </w:r>
      <w:r w:rsidRPr="00666C69">
        <w:rPr>
          <w:lang w:val="pl-PL"/>
        </w:rPr>
        <w:t>regulaminem zakupów</w:t>
      </w:r>
      <w:r w:rsidR="0044461D">
        <w:rPr>
          <w:lang w:val="pl-PL"/>
        </w:rPr>
        <w:t xml:space="preserve"> u danego sprzedawcy</w:t>
      </w:r>
      <w:r w:rsidRPr="00666C69">
        <w:rPr>
          <w:lang w:val="pl-PL"/>
        </w:rPr>
        <w:t>.</w:t>
      </w:r>
    </w:p>
    <w:p w14:paraId="70061FC6" w14:textId="77777777" w:rsidR="00B6561E" w:rsidRPr="00666C69" w:rsidRDefault="00B6561E" w:rsidP="00666C69">
      <w:pPr>
        <w:spacing w:line="360" w:lineRule="auto"/>
        <w:jc w:val="both"/>
        <w:rPr>
          <w:lang w:val="pl-PL"/>
        </w:rPr>
      </w:pPr>
    </w:p>
    <w:p w14:paraId="664805A6" w14:textId="478146F3" w:rsidR="00B6561E" w:rsidRPr="00666C69" w:rsidRDefault="009B745B" w:rsidP="00666C6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4383E0F1" wp14:editId="0FA31BC6">
            <wp:extent cx="231775" cy="2317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400B">
        <w:rPr>
          <w:b/>
          <w:color w:val="0070C0"/>
          <w:lang w:val="pl-PL"/>
        </w:rPr>
        <w:t xml:space="preserve"> </w:t>
      </w:r>
      <w:r w:rsidR="00B6561E" w:rsidRPr="00666C69">
        <w:rPr>
          <w:b/>
          <w:color w:val="0070C0"/>
          <w:lang w:val="pl-PL"/>
        </w:rPr>
        <w:t>Zbyt piękne, aby mogło być prawdziwe</w:t>
      </w:r>
    </w:p>
    <w:p w14:paraId="740DB088" w14:textId="7F1AEBCD" w:rsidR="00B6561E" w:rsidRPr="00666C69" w:rsidRDefault="008D1D36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Mikołaj to </w:t>
      </w:r>
      <w:r w:rsidR="00AB73ED">
        <w:rPr>
          <w:lang w:val="pl-PL"/>
        </w:rPr>
        <w:t xml:space="preserve">zakupowy </w:t>
      </w:r>
      <w:r>
        <w:rPr>
          <w:lang w:val="pl-PL"/>
        </w:rPr>
        <w:t>ekspert</w:t>
      </w:r>
      <w:r w:rsidR="00AB73ED">
        <w:rPr>
          <w:lang w:val="pl-PL"/>
        </w:rPr>
        <w:t>.</w:t>
      </w:r>
      <w:r>
        <w:rPr>
          <w:lang w:val="pl-PL"/>
        </w:rPr>
        <w:t xml:space="preserve"> Jeśli zauważy np. ubrania w niewiarygodnie niskich cenach</w:t>
      </w:r>
      <w:r w:rsidR="003B22BF">
        <w:rPr>
          <w:lang w:val="pl-PL"/>
        </w:rPr>
        <w:t>, a</w:t>
      </w:r>
      <w:r>
        <w:rPr>
          <w:lang w:val="pl-PL"/>
        </w:rPr>
        <w:t xml:space="preserve"> </w:t>
      </w:r>
      <w:r w:rsidR="003B22BF">
        <w:rPr>
          <w:lang w:val="pl-PL"/>
        </w:rPr>
        <w:t>każdy artykuł dostępny</w:t>
      </w:r>
      <w:r w:rsidR="00B6561E" w:rsidRPr="00666C69">
        <w:rPr>
          <w:lang w:val="pl-PL"/>
        </w:rPr>
        <w:t xml:space="preserve"> w całej gamie kolorów</w:t>
      </w:r>
      <w:r w:rsidR="00251CD7">
        <w:rPr>
          <w:lang w:val="pl-PL"/>
        </w:rPr>
        <w:t>,</w:t>
      </w:r>
      <w:r w:rsidR="003B22BF">
        <w:rPr>
          <w:lang w:val="pl-PL"/>
        </w:rPr>
        <w:t xml:space="preserve"> </w:t>
      </w:r>
      <w:r>
        <w:rPr>
          <w:lang w:val="pl-PL"/>
        </w:rPr>
        <w:t>wie, że t</w:t>
      </w:r>
      <w:r w:rsidR="00B6561E" w:rsidRPr="00666C69">
        <w:rPr>
          <w:lang w:val="pl-PL"/>
        </w:rPr>
        <w:t>o może być</w:t>
      </w:r>
      <w:r w:rsidR="0044461D">
        <w:rPr>
          <w:lang w:val="pl-PL"/>
        </w:rPr>
        <w:t xml:space="preserve"> oferta sprzedaży w modelu</w:t>
      </w:r>
      <w:r w:rsidR="00B6561E" w:rsidRPr="00666C69">
        <w:rPr>
          <w:lang w:val="pl-PL"/>
        </w:rPr>
        <w:t xml:space="preserve"> dropshipping</w:t>
      </w:r>
      <w:r w:rsidR="0044461D">
        <w:rPr>
          <w:lang w:val="pl-PL"/>
        </w:rPr>
        <w:t>u. To legalny sposób handlu, ale niosący dla konsumentów pewne ryzyka.</w:t>
      </w:r>
      <w:r w:rsidR="00B6561E" w:rsidRPr="00666C69">
        <w:rPr>
          <w:lang w:val="pl-PL"/>
        </w:rPr>
        <w:t xml:space="preserve"> Produkty pochodzą zazwyczaj z Dalekiego Wschodu, co może wiązać się z komplikacjami w przypadku konieczności ich zwrotu lub reklamacji. Ponadto nie zawsze </w:t>
      </w:r>
      <w:r w:rsidR="003B22BF">
        <w:rPr>
          <w:lang w:val="pl-PL"/>
        </w:rPr>
        <w:t xml:space="preserve">spełniają one </w:t>
      </w:r>
      <w:r w:rsidR="00B6561E" w:rsidRPr="00666C69">
        <w:rPr>
          <w:lang w:val="pl-PL"/>
        </w:rPr>
        <w:t>europejskie normy w zakresie jakości</w:t>
      </w:r>
      <w:r w:rsidR="00262C69">
        <w:rPr>
          <w:lang w:val="pl-PL"/>
        </w:rPr>
        <w:t xml:space="preserve"> oraz </w:t>
      </w:r>
      <w:r w:rsidR="00AB73ED">
        <w:rPr>
          <w:lang w:val="pl-PL"/>
        </w:rPr>
        <w:t xml:space="preserve">mogą </w:t>
      </w:r>
      <w:r w:rsidR="00262C69">
        <w:rPr>
          <w:lang w:val="pl-PL"/>
        </w:rPr>
        <w:t>stwarzać potencjalne ryzyko dla bezpieczeństwa lub zdrowia użytkownika.</w:t>
      </w:r>
      <w:r w:rsidR="003B22BF">
        <w:rPr>
          <w:lang w:val="pl-PL"/>
        </w:rPr>
        <w:t xml:space="preserve"> Kupując </w:t>
      </w:r>
      <w:r w:rsidR="00A84DD8">
        <w:rPr>
          <w:lang w:val="pl-PL"/>
        </w:rPr>
        <w:t>prezenty dla najmłodszych</w:t>
      </w:r>
      <w:r w:rsidR="00251CD7">
        <w:rPr>
          <w:lang w:val="pl-PL"/>
        </w:rPr>
        <w:t>,</w:t>
      </w:r>
      <w:r w:rsidR="00D1678F">
        <w:rPr>
          <w:lang w:val="pl-PL"/>
        </w:rPr>
        <w:t xml:space="preserve"> </w:t>
      </w:r>
      <w:r w:rsidR="004B0BCB">
        <w:rPr>
          <w:lang w:val="pl-PL"/>
        </w:rPr>
        <w:t>Mikołaj</w:t>
      </w:r>
      <w:r w:rsidR="00251CD7">
        <w:rPr>
          <w:lang w:val="pl-PL"/>
        </w:rPr>
        <w:t xml:space="preserve"> </w:t>
      </w:r>
      <w:r w:rsidR="003B22BF">
        <w:rPr>
          <w:lang w:val="pl-PL"/>
        </w:rPr>
        <w:t>sprawdza</w:t>
      </w:r>
      <w:r w:rsidR="00251CD7">
        <w:rPr>
          <w:lang w:val="pl-PL"/>
        </w:rPr>
        <w:t>,</w:t>
      </w:r>
      <w:r w:rsidR="003B22BF">
        <w:rPr>
          <w:lang w:val="pl-PL"/>
        </w:rPr>
        <w:t xml:space="preserve"> </w:t>
      </w:r>
      <w:r w:rsidR="00A84DD8" w:rsidRPr="00A84DD8">
        <w:rPr>
          <w:lang w:val="pl-PL"/>
        </w:rPr>
        <w:t xml:space="preserve">czy zabawka ma </w:t>
      </w:r>
      <w:r w:rsidR="00A84DD8">
        <w:rPr>
          <w:lang w:val="pl-PL"/>
        </w:rPr>
        <w:t xml:space="preserve">oryginalny </w:t>
      </w:r>
      <w:r w:rsidR="00A84DD8" w:rsidRPr="00A84DD8">
        <w:rPr>
          <w:lang w:val="pl-PL"/>
        </w:rPr>
        <w:t xml:space="preserve">znak CE (Conformité Européenne) – to deklaracja </w:t>
      </w:r>
      <w:r w:rsidR="00A84DD8" w:rsidRPr="00A84DD8">
        <w:rPr>
          <w:lang w:val="pl-PL"/>
        </w:rPr>
        <w:lastRenderedPageBreak/>
        <w:t>producenta, że produkt spełnia wymagania unijne</w:t>
      </w:r>
      <w:r w:rsidR="00A84DD8">
        <w:rPr>
          <w:lang w:val="pl-PL"/>
        </w:rPr>
        <w:t xml:space="preserve">. </w:t>
      </w:r>
    </w:p>
    <w:p w14:paraId="4C3A3B94" w14:textId="77777777" w:rsidR="00B6561E" w:rsidRPr="00666C69" w:rsidRDefault="00B6561E" w:rsidP="00666C69">
      <w:pPr>
        <w:spacing w:line="360" w:lineRule="auto"/>
        <w:jc w:val="both"/>
        <w:rPr>
          <w:lang w:val="pl-PL"/>
        </w:rPr>
      </w:pPr>
    </w:p>
    <w:p w14:paraId="08681061" w14:textId="4FA73F9F" w:rsidR="00B6561E" w:rsidRPr="00666C69" w:rsidRDefault="009B745B" w:rsidP="00666C69">
      <w:pPr>
        <w:spacing w:line="360" w:lineRule="auto"/>
        <w:jc w:val="both"/>
        <w:rPr>
          <w:b/>
          <w:color w:val="0070C0"/>
          <w:lang w:val="pl-PL"/>
        </w:rPr>
      </w:pPr>
      <w:bookmarkStart w:id="5" w:name="_Hlk153210916"/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46D5EFA7" wp14:editId="37F6BD42">
            <wp:extent cx="231775" cy="2317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 w:rsidR="00FD6FF5">
        <w:rPr>
          <w:b/>
          <w:color w:val="0070C0"/>
          <w:lang w:val="pl-PL"/>
        </w:rPr>
        <w:t>Bądź</w:t>
      </w:r>
      <w:r w:rsidR="00B6561E" w:rsidRPr="00666C69">
        <w:rPr>
          <w:b/>
          <w:color w:val="0070C0"/>
          <w:lang w:val="pl-PL"/>
        </w:rPr>
        <w:t xml:space="preserve"> odporny </w:t>
      </w:r>
      <w:r w:rsidR="00262C69">
        <w:rPr>
          <w:b/>
          <w:color w:val="0070C0"/>
          <w:lang w:val="pl-PL"/>
        </w:rPr>
        <w:t xml:space="preserve">na </w:t>
      </w:r>
      <w:r w:rsidR="00B6561E" w:rsidRPr="00666C69">
        <w:rPr>
          <w:b/>
          <w:color w:val="0070C0"/>
          <w:lang w:val="pl-PL"/>
        </w:rPr>
        <w:t>przekaz</w:t>
      </w:r>
      <w:r w:rsidR="00262C69">
        <w:rPr>
          <w:b/>
          <w:color w:val="0070C0"/>
          <w:lang w:val="pl-PL"/>
        </w:rPr>
        <w:t>y</w:t>
      </w:r>
      <w:r w:rsidR="00B6561E" w:rsidRPr="00666C69">
        <w:rPr>
          <w:b/>
          <w:color w:val="0070C0"/>
          <w:lang w:val="pl-PL"/>
        </w:rPr>
        <w:t xml:space="preserve"> typu: </w:t>
      </w:r>
      <w:r w:rsidR="00251CD7">
        <w:rPr>
          <w:b/>
          <w:color w:val="0070C0"/>
          <w:lang w:val="pl-PL"/>
        </w:rPr>
        <w:t>„</w:t>
      </w:r>
      <w:r w:rsidR="00B6561E" w:rsidRPr="00666C69">
        <w:rPr>
          <w:b/>
          <w:color w:val="0070C0"/>
          <w:lang w:val="pl-PL"/>
        </w:rPr>
        <w:t>zostały tylko 3 sztuki”</w:t>
      </w:r>
      <w:r w:rsidR="00CD400B">
        <w:rPr>
          <w:b/>
          <w:color w:val="0070C0"/>
          <w:lang w:val="pl-PL"/>
        </w:rPr>
        <w:t xml:space="preserve"> </w:t>
      </w:r>
    </w:p>
    <w:bookmarkEnd w:id="5"/>
    <w:p w14:paraId="1B4901ED" w14:textId="0BCB25C4" w:rsidR="00B6561E" w:rsidRDefault="00FD00C3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Nawet zapracowany przed Świętami </w:t>
      </w:r>
      <w:r w:rsidR="004B0BCB">
        <w:rPr>
          <w:lang w:val="pl-PL"/>
        </w:rPr>
        <w:t>Mikołaj</w:t>
      </w:r>
      <w:r w:rsidR="00251CD7">
        <w:rPr>
          <w:lang w:val="pl-PL"/>
        </w:rPr>
        <w:t xml:space="preserve"> </w:t>
      </w:r>
      <w:r>
        <w:rPr>
          <w:lang w:val="pl-PL"/>
        </w:rPr>
        <w:t>u</w:t>
      </w:r>
      <w:r w:rsidR="00B6561E" w:rsidRPr="00666C69">
        <w:rPr>
          <w:lang w:val="pl-PL"/>
        </w:rPr>
        <w:t>waża na często stosowane przez e-sklepy tzw. dark patterns. T</w:t>
      </w:r>
      <w:r w:rsidR="00AB73ED">
        <w:rPr>
          <w:lang w:val="pl-PL"/>
        </w:rPr>
        <w:t>e</w:t>
      </w:r>
      <w:r w:rsidR="00B6561E" w:rsidRPr="00666C69">
        <w:rPr>
          <w:lang w:val="pl-PL"/>
        </w:rPr>
        <w:t xml:space="preserve"> nieuczciwe praktyki </w:t>
      </w:r>
      <w:r w:rsidR="00262C69" w:rsidRPr="00666C69">
        <w:rPr>
          <w:lang w:val="pl-PL"/>
        </w:rPr>
        <w:t xml:space="preserve">wykorzystują </w:t>
      </w:r>
      <w:r w:rsidR="00B6561E" w:rsidRPr="00666C69">
        <w:rPr>
          <w:lang w:val="pl-PL"/>
        </w:rPr>
        <w:t xml:space="preserve">wiedzę o zachowaniach konsumenckich do manipulowania procesem decyzyjnym. Komunikaty typu </w:t>
      </w:r>
      <w:r w:rsidR="00251CD7">
        <w:rPr>
          <w:lang w:val="pl-PL"/>
        </w:rPr>
        <w:t>„</w:t>
      </w:r>
      <w:r w:rsidR="00B6561E" w:rsidRPr="00666C69">
        <w:rPr>
          <w:lang w:val="pl-PL"/>
        </w:rPr>
        <w:t xml:space="preserve">prawie wyprzedane”, </w:t>
      </w:r>
      <w:r w:rsidR="00251CD7">
        <w:rPr>
          <w:lang w:val="pl-PL"/>
        </w:rPr>
        <w:t>„</w:t>
      </w:r>
      <w:r w:rsidR="00B6561E" w:rsidRPr="00666C69">
        <w:rPr>
          <w:lang w:val="pl-PL"/>
        </w:rPr>
        <w:t>10 osób ma ten produkt w koszyk</w:t>
      </w:r>
      <w:r w:rsidR="0044461D">
        <w:rPr>
          <w:lang w:val="pl-PL"/>
        </w:rPr>
        <w:t>u</w:t>
      </w:r>
      <w:r w:rsidR="00B6561E" w:rsidRPr="00666C69">
        <w:rPr>
          <w:lang w:val="pl-PL"/>
        </w:rPr>
        <w:t xml:space="preserve">” lub fałszywe zegary odmierzające czas </w:t>
      </w:r>
      <w:r w:rsidR="00262C69">
        <w:rPr>
          <w:lang w:val="pl-PL"/>
        </w:rPr>
        <w:t xml:space="preserve">do końca </w:t>
      </w:r>
      <w:r w:rsidR="00B6561E" w:rsidRPr="00666C69">
        <w:rPr>
          <w:lang w:val="pl-PL"/>
        </w:rPr>
        <w:t>promocji są często niezgodne z prawdą i mają na celu wywieranie presji</w:t>
      </w:r>
      <w:r w:rsidR="0044461D">
        <w:rPr>
          <w:lang w:val="pl-PL"/>
        </w:rPr>
        <w:t>,</w:t>
      </w:r>
      <w:r w:rsidR="00B6561E" w:rsidRPr="00666C69">
        <w:rPr>
          <w:lang w:val="pl-PL"/>
        </w:rPr>
        <w:t xml:space="preserve"> by konsument dokonał szybkiego zakupu. Jeśli nawet zdarzy się, że produkt zostanie wyprzedany, </w:t>
      </w:r>
      <w:r w:rsidR="004B0BCB">
        <w:rPr>
          <w:lang w:val="pl-PL"/>
        </w:rPr>
        <w:t>Mikołaj</w:t>
      </w:r>
      <w:r w:rsidR="00251CD7">
        <w:rPr>
          <w:lang w:val="pl-PL"/>
        </w:rPr>
        <w:t xml:space="preserve"> </w:t>
      </w:r>
      <w:r>
        <w:rPr>
          <w:lang w:val="pl-PL"/>
        </w:rPr>
        <w:t xml:space="preserve">pamięta, </w:t>
      </w:r>
      <w:r w:rsidR="00B6561E" w:rsidRPr="00666C69">
        <w:rPr>
          <w:lang w:val="pl-PL"/>
        </w:rPr>
        <w:t xml:space="preserve">że gdzie indziej </w:t>
      </w:r>
      <w:r w:rsidR="00E40A2C">
        <w:rPr>
          <w:lang w:val="pl-PL"/>
        </w:rPr>
        <w:t>może znaleźć</w:t>
      </w:r>
      <w:r w:rsidR="00B6561E" w:rsidRPr="00666C69">
        <w:rPr>
          <w:lang w:val="pl-PL"/>
        </w:rPr>
        <w:t xml:space="preserve"> </w:t>
      </w:r>
      <w:r w:rsidR="00E40A2C">
        <w:rPr>
          <w:lang w:val="pl-PL"/>
        </w:rPr>
        <w:t>konkurencyjne</w:t>
      </w:r>
      <w:r w:rsidR="00B6561E" w:rsidRPr="00666C69">
        <w:rPr>
          <w:lang w:val="pl-PL"/>
        </w:rPr>
        <w:t xml:space="preserve">, </w:t>
      </w:r>
      <w:r w:rsidR="00E40A2C">
        <w:rPr>
          <w:lang w:val="pl-PL"/>
        </w:rPr>
        <w:t>często korzystniejsze</w:t>
      </w:r>
      <w:r w:rsidR="00B6561E" w:rsidRPr="00666C69">
        <w:rPr>
          <w:lang w:val="pl-PL"/>
        </w:rPr>
        <w:t xml:space="preserve"> oferty.</w:t>
      </w:r>
    </w:p>
    <w:p w14:paraId="016A0BBF" w14:textId="5A2AED51" w:rsidR="006D45C5" w:rsidRDefault="006D45C5" w:rsidP="00666C69">
      <w:pPr>
        <w:spacing w:line="360" w:lineRule="auto"/>
        <w:jc w:val="both"/>
        <w:rPr>
          <w:lang w:val="pl-PL"/>
        </w:rPr>
      </w:pPr>
    </w:p>
    <w:p w14:paraId="05124B29" w14:textId="2DF099BC" w:rsidR="006D45C5" w:rsidRDefault="006D45C5" w:rsidP="006D45C5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39D2CC47" wp14:editId="66F38ED7">
            <wp:extent cx="231775" cy="2317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>
        <w:rPr>
          <w:b/>
          <w:color w:val="0070C0"/>
          <w:lang w:val="pl-PL"/>
        </w:rPr>
        <w:t>Pusto pod choinką – prezent nie dotarł przed Świętami</w:t>
      </w:r>
    </w:p>
    <w:p w14:paraId="6B6FC483" w14:textId="0A28792E" w:rsidR="006D45C5" w:rsidRPr="006D45C5" w:rsidRDefault="006D45C5" w:rsidP="006D45C5">
      <w:pPr>
        <w:spacing w:line="360" w:lineRule="auto"/>
        <w:jc w:val="both"/>
        <w:rPr>
          <w:lang w:val="pl-PL"/>
        </w:rPr>
      </w:pPr>
      <w:r w:rsidRPr="006D45C5">
        <w:rPr>
          <w:lang w:val="pl-PL"/>
        </w:rPr>
        <w:t>Wieloletnia praktyka</w:t>
      </w:r>
      <w:r>
        <w:rPr>
          <w:b/>
          <w:color w:val="0070C0"/>
          <w:lang w:val="pl-PL"/>
        </w:rPr>
        <w:t xml:space="preserve"> </w:t>
      </w:r>
      <w:r w:rsidRPr="006D45C5">
        <w:rPr>
          <w:lang w:val="pl-PL"/>
        </w:rPr>
        <w:t xml:space="preserve">nauczyła </w:t>
      </w:r>
      <w:r w:rsidR="004B0BCB">
        <w:rPr>
          <w:lang w:val="pl-PL"/>
        </w:rPr>
        <w:t>M</w:t>
      </w:r>
      <w:r w:rsidR="004B0BCB" w:rsidRPr="006D45C5">
        <w:rPr>
          <w:lang w:val="pl-PL"/>
        </w:rPr>
        <w:t>ikołaja</w:t>
      </w:r>
      <w:r w:rsidR="00251CD7">
        <w:rPr>
          <w:lang w:val="pl-PL"/>
        </w:rPr>
        <w:t xml:space="preserve">, </w:t>
      </w:r>
      <w:r>
        <w:rPr>
          <w:lang w:val="pl-PL"/>
        </w:rPr>
        <w:t xml:space="preserve">by nie odkładać zakupu prezentów na ostatnią chwilę. Komfort czasowy pozwala na rozważenie wielu opcji, porównanie cen i niezaburzony proces decyzyjny. Jednak jeśli mimo wyraźnych zapewnień sprzedawcy (np. </w:t>
      </w:r>
      <w:r w:rsidR="00054CD8">
        <w:rPr>
          <w:lang w:val="pl-PL"/>
        </w:rPr>
        <w:t>g</w:t>
      </w:r>
      <w:r>
        <w:rPr>
          <w:lang w:val="pl-PL"/>
        </w:rPr>
        <w:t xml:space="preserve">warancja dostawy przed świętami) prezent nie dotarł na czas, możesz domagać się od </w:t>
      </w:r>
      <w:r w:rsidR="00251CD7">
        <w:rPr>
          <w:lang w:val="pl-PL"/>
        </w:rPr>
        <w:t xml:space="preserve">niego </w:t>
      </w:r>
      <w:r>
        <w:rPr>
          <w:lang w:val="pl-PL"/>
        </w:rPr>
        <w:t>pokrycia kosztów szkody, jaką poniosłeś/aś.</w:t>
      </w:r>
    </w:p>
    <w:p w14:paraId="3BDF13DE" w14:textId="77777777" w:rsidR="006D45C5" w:rsidRDefault="006D45C5" w:rsidP="00666C69">
      <w:pPr>
        <w:spacing w:line="360" w:lineRule="auto"/>
        <w:jc w:val="both"/>
        <w:rPr>
          <w:lang w:val="pl-PL"/>
        </w:rPr>
      </w:pPr>
    </w:p>
    <w:p w14:paraId="247155FA" w14:textId="4DBD7F53" w:rsidR="00B6561E" w:rsidRPr="00666C69" w:rsidRDefault="009B745B" w:rsidP="00666C69">
      <w:pPr>
        <w:spacing w:line="360" w:lineRule="auto"/>
        <w:jc w:val="both"/>
        <w:rPr>
          <w:b/>
          <w:color w:val="0070C0"/>
          <w:lang w:val="pl-PL"/>
        </w:rPr>
      </w:pPr>
      <w:r>
        <w:rPr>
          <w:b/>
          <w:noProof/>
          <w:color w:val="0070C0"/>
          <w:lang w:val="pl-PL" w:eastAsia="pl-PL" w:bidi="ar-SA"/>
        </w:rPr>
        <w:drawing>
          <wp:inline distT="0" distB="0" distL="0" distR="0" wp14:anchorId="5C89A1E9" wp14:editId="431E6569">
            <wp:extent cx="231775" cy="2095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 w:rsidR="003403F6">
        <w:rPr>
          <w:b/>
          <w:color w:val="0070C0"/>
          <w:lang w:val="pl-PL"/>
        </w:rPr>
        <w:t>Zrównoważona konsumpcja – możliwa również w Święta</w:t>
      </w:r>
    </w:p>
    <w:p w14:paraId="2C1F444A" w14:textId="3162F23D" w:rsidR="003B22BF" w:rsidRDefault="003403F6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Święta Bożego Narodzenia </w:t>
      </w:r>
      <w:r w:rsidR="00DD564D">
        <w:rPr>
          <w:lang w:val="pl-PL"/>
        </w:rPr>
        <w:t>są</w:t>
      </w:r>
      <w:r>
        <w:rPr>
          <w:lang w:val="pl-PL"/>
        </w:rPr>
        <w:t xml:space="preserve"> czas</w:t>
      </w:r>
      <w:r w:rsidR="00DD564D">
        <w:rPr>
          <w:lang w:val="pl-PL"/>
        </w:rPr>
        <w:t>em</w:t>
      </w:r>
      <w:r>
        <w:rPr>
          <w:lang w:val="pl-PL"/>
        </w:rPr>
        <w:t xml:space="preserve"> rodzinnych spotkań, wspólnych p</w:t>
      </w:r>
      <w:r w:rsidR="00D1678F">
        <w:rPr>
          <w:lang w:val="pl-PL"/>
        </w:rPr>
        <w:t xml:space="preserve">osiłków i oczywiście prezentów. </w:t>
      </w:r>
      <w:r>
        <w:rPr>
          <w:lang w:val="pl-PL"/>
        </w:rPr>
        <w:t>Mikołaj radzi</w:t>
      </w:r>
      <w:r w:rsidR="00251CD7">
        <w:rPr>
          <w:lang w:val="pl-PL"/>
        </w:rPr>
        <w:t>,</w:t>
      </w:r>
      <w:r>
        <w:rPr>
          <w:lang w:val="pl-PL"/>
        </w:rPr>
        <w:t xml:space="preserve"> by nie kupować nadmiaru produktów, które mogą się potem zmarnować. Zachęca do sporządzenia przed zakupami listy potrzebnych </w:t>
      </w:r>
      <w:r w:rsidR="00DD564D">
        <w:rPr>
          <w:lang w:val="pl-PL"/>
        </w:rPr>
        <w:t>rzeczy</w:t>
      </w:r>
      <w:r>
        <w:rPr>
          <w:lang w:val="pl-PL"/>
        </w:rPr>
        <w:t xml:space="preserve"> i trzymania się tego planu. Wybiera też przy</w:t>
      </w:r>
      <w:r w:rsidR="003B22BF">
        <w:rPr>
          <w:lang w:val="pl-PL"/>
        </w:rPr>
        <w:t>jazne dla środowiska prezenty i ich opakowania.</w:t>
      </w:r>
    </w:p>
    <w:p w14:paraId="2AFC2BF7" w14:textId="0523090F" w:rsidR="00B6561E" w:rsidRPr="00666C69" w:rsidRDefault="003403F6" w:rsidP="00666C69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338E209D" w14:textId="3BF3DCE9" w:rsidR="003B22BF" w:rsidRDefault="003B22BF" w:rsidP="003B22BF">
      <w:pPr>
        <w:spacing w:line="360" w:lineRule="auto"/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278DAEE2" wp14:editId="017ACFD3">
            <wp:extent cx="231775" cy="231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CD7">
        <w:rPr>
          <w:b/>
          <w:color w:val="0070C0"/>
          <w:lang w:val="pl-PL"/>
        </w:rPr>
        <w:t xml:space="preserve"> </w:t>
      </w:r>
      <w:r>
        <w:rPr>
          <w:b/>
          <w:color w:val="0070C0"/>
          <w:lang w:val="pl-PL"/>
        </w:rPr>
        <w:t>Konsumencki problem z firmą z innego państwa UE?</w:t>
      </w:r>
    </w:p>
    <w:p w14:paraId="6E85FC9A" w14:textId="0A6D9535" w:rsidR="003B22BF" w:rsidRDefault="00D1678F" w:rsidP="003B22BF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Mikołaj wykonuje swoje zadania na terenie wielu państw. </w:t>
      </w:r>
      <w:r w:rsidR="003B22BF" w:rsidRPr="00FD6FF5">
        <w:rPr>
          <w:lang w:val="pl-PL"/>
        </w:rPr>
        <w:t>Jeśli potrzebujesz informacji o swoich prawach lub pomocy w problematycznych sytuacjach w handlu transgranicznym</w:t>
      </w:r>
      <w:r w:rsidR="003B22BF">
        <w:rPr>
          <w:lang w:val="pl-PL"/>
        </w:rPr>
        <w:t xml:space="preserve"> (dotyczy konsumentów w Unii Europejskiej, </w:t>
      </w:r>
      <w:r w:rsidR="003B22BF" w:rsidRPr="00893D74">
        <w:rPr>
          <w:lang w:val="pl-PL"/>
        </w:rPr>
        <w:t>Norwegii, Islandii i Wielkiej Brytanii</w:t>
      </w:r>
      <w:r w:rsidR="00A84DD8">
        <w:rPr>
          <w:lang w:val="pl-PL"/>
        </w:rPr>
        <w:t>)</w:t>
      </w:r>
      <w:r w:rsidR="00DD564D">
        <w:rPr>
          <w:lang w:val="pl-PL"/>
        </w:rPr>
        <w:t>,</w:t>
      </w:r>
      <w:r w:rsidR="003B22BF" w:rsidRPr="00FD6FF5">
        <w:rPr>
          <w:lang w:val="pl-PL"/>
        </w:rPr>
        <w:t xml:space="preserve"> Europejskie Centrum Konsumenckie</w:t>
      </w:r>
      <w:r w:rsidR="00DD564D">
        <w:rPr>
          <w:lang w:val="pl-PL"/>
        </w:rPr>
        <w:t xml:space="preserve"> </w:t>
      </w:r>
      <w:r w:rsidR="003B22BF" w:rsidRPr="00FD6FF5">
        <w:rPr>
          <w:lang w:val="pl-PL"/>
        </w:rPr>
        <w:t xml:space="preserve">oferuje bezpłatne porady i pomoc. </w:t>
      </w:r>
      <w:r w:rsidR="003B22BF" w:rsidRPr="00893D74">
        <w:rPr>
          <w:lang w:val="pl-PL"/>
        </w:rPr>
        <w:t xml:space="preserve">Doradcy </w:t>
      </w:r>
      <w:r w:rsidR="004A33A5">
        <w:rPr>
          <w:lang w:val="pl-PL"/>
        </w:rPr>
        <w:t>ECK</w:t>
      </w:r>
      <w:r w:rsidR="004A33A5" w:rsidRPr="00893D74">
        <w:rPr>
          <w:lang w:val="pl-PL"/>
        </w:rPr>
        <w:t xml:space="preserve"> </w:t>
      </w:r>
      <w:r w:rsidR="003B22BF" w:rsidRPr="00893D74">
        <w:rPr>
          <w:lang w:val="pl-PL"/>
        </w:rPr>
        <w:t>bezpłatnie pomagają konsumentom w rozwiązywaniu transgranicznych sporów z przedsiębiorcami.</w:t>
      </w:r>
      <w:r w:rsidR="003B22BF">
        <w:rPr>
          <w:lang w:val="pl-PL"/>
        </w:rPr>
        <w:t xml:space="preserve"> Więcej informacji znajdziesz </w:t>
      </w:r>
      <w:hyperlink r:id="rId12" w:history="1">
        <w:r w:rsidR="003B22BF" w:rsidRPr="00E9767F">
          <w:rPr>
            <w:rStyle w:val="Hipercze"/>
            <w:lang w:val="pl-PL"/>
          </w:rPr>
          <w:t>https://konsument.gov.pl/</w:t>
        </w:r>
      </w:hyperlink>
    </w:p>
    <w:p w14:paraId="25388A6C" w14:textId="77777777" w:rsidR="003B22BF" w:rsidRPr="00666C69" w:rsidRDefault="003B22BF" w:rsidP="003B22BF">
      <w:pPr>
        <w:spacing w:line="360" w:lineRule="auto"/>
        <w:jc w:val="both"/>
        <w:rPr>
          <w:lang w:val="pl-PL"/>
        </w:rPr>
      </w:pPr>
    </w:p>
    <w:p w14:paraId="272F7BE6" w14:textId="77777777" w:rsidR="00B6561E" w:rsidRPr="007B5FF6" w:rsidRDefault="00B6561E" w:rsidP="00B6561E">
      <w:pPr>
        <w:rPr>
          <w:lang w:val="pl-PL"/>
        </w:rPr>
      </w:pPr>
    </w:p>
    <w:p w14:paraId="4601A05B" w14:textId="77777777" w:rsidR="001159D6" w:rsidRPr="001159D6" w:rsidRDefault="001159D6" w:rsidP="001159D6">
      <w:pPr>
        <w:spacing w:line="360" w:lineRule="auto"/>
        <w:jc w:val="both"/>
        <w:rPr>
          <w:rFonts w:cs="Tahoma"/>
          <w:lang w:val="pl-PL"/>
        </w:rPr>
      </w:pPr>
    </w:p>
    <w:p w14:paraId="47719B40" w14:textId="77777777" w:rsidR="001159D6" w:rsidRPr="001159D6" w:rsidRDefault="001159D6" w:rsidP="001159D6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1159D6">
        <w:rPr>
          <w:rFonts w:cs="Tahoma"/>
          <w:b/>
          <w:color w:val="005597"/>
          <w:lang w:val="pl-PL"/>
        </w:rPr>
        <w:t>Pomoc dla konsumentów:</w:t>
      </w:r>
    </w:p>
    <w:p w14:paraId="6C5DB812" w14:textId="77777777" w:rsidR="001159D6" w:rsidRPr="001159D6" w:rsidRDefault="001159D6" w:rsidP="001159D6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50" w:line="276" w:lineRule="auto"/>
        <w:jc w:val="both"/>
        <w:rPr>
          <w:rFonts w:cs="Tahoma"/>
          <w:color w:val="000000" w:themeColor="text1"/>
          <w:lang w:val="pl-PL"/>
        </w:rPr>
      </w:pPr>
      <w:r w:rsidRPr="001159D6">
        <w:rPr>
          <w:rFonts w:cs="Tahoma"/>
          <w:color w:val="000000" w:themeColor="text1"/>
          <w:lang w:val="pl-PL"/>
        </w:rPr>
        <w:t>801 440 220 lub 22 266 76 76</w:t>
      </w:r>
    </w:p>
    <w:p w14:paraId="626B71DD" w14:textId="77777777" w:rsidR="001159D6" w:rsidRPr="001159D6" w:rsidRDefault="00083D02" w:rsidP="001159D6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50" w:line="276" w:lineRule="auto"/>
        <w:jc w:val="both"/>
        <w:rPr>
          <w:rFonts w:cs="Tahoma"/>
          <w:color w:val="000000" w:themeColor="text1"/>
          <w:lang w:val="pl-PL"/>
        </w:rPr>
      </w:pPr>
      <w:hyperlink r:id="rId13" w:history="1">
        <w:r w:rsidR="001159D6" w:rsidRPr="001159D6">
          <w:rPr>
            <w:color w:val="000000" w:themeColor="text1"/>
            <w:lang w:val="pl-PL"/>
          </w:rPr>
          <w:t>porady@dlakonsumentow.pl</w:t>
        </w:r>
      </w:hyperlink>
    </w:p>
    <w:p w14:paraId="4EFC17B5" w14:textId="2D988807" w:rsidR="001159D6" w:rsidRPr="001159D6" w:rsidRDefault="00083D02" w:rsidP="001159D6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50" w:line="276" w:lineRule="auto"/>
        <w:jc w:val="both"/>
        <w:rPr>
          <w:rFonts w:cs="Tahoma"/>
          <w:color w:val="000000" w:themeColor="text1"/>
          <w:lang w:val="pl-PL"/>
        </w:rPr>
      </w:pPr>
      <w:hyperlink r:id="rId14" w:history="1">
        <w:r w:rsidR="001159D6" w:rsidRPr="001159D6">
          <w:rPr>
            <w:rStyle w:val="Hipercze"/>
            <w:b/>
            <w:bCs/>
            <w:color w:val="000000" w:themeColor="text1"/>
            <w:lang w:val="pl-PL"/>
          </w:rPr>
          <w:t>Rzecznicy konsumentów </w:t>
        </w:r>
        <w:r w:rsidR="001159D6" w:rsidRPr="001159D6">
          <w:rPr>
            <w:rStyle w:val="Hipercze"/>
            <w:rFonts w:cs="Tahoma"/>
            <w:color w:val="000000" w:themeColor="text1"/>
            <w:lang w:val="pl-PL"/>
          </w:rPr>
          <w:t>w twoim mieście lub powiecie</w:t>
        </w:r>
      </w:hyperlink>
      <w:r w:rsidR="00CD400B">
        <w:rPr>
          <w:rFonts w:cs="Tahoma"/>
          <w:color w:val="000000" w:themeColor="text1"/>
          <w:lang w:val="pl-PL"/>
        </w:rPr>
        <w:t xml:space="preserve"> </w:t>
      </w:r>
    </w:p>
    <w:p w14:paraId="0B5D5D17" w14:textId="3CC5569B" w:rsidR="001159D6" w:rsidRPr="001159D6" w:rsidRDefault="00083D02" w:rsidP="001159D6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50" w:line="276" w:lineRule="auto"/>
        <w:jc w:val="both"/>
        <w:rPr>
          <w:rFonts w:cs="Tahoma"/>
          <w:color w:val="000000" w:themeColor="text1"/>
          <w:lang w:val="pl-PL"/>
        </w:rPr>
      </w:pPr>
      <w:hyperlink r:id="rId15" w:history="1">
        <w:r w:rsidR="001159D6" w:rsidRPr="006300DB">
          <w:rPr>
            <w:rStyle w:val="Hipercze"/>
            <w:b/>
            <w:bCs/>
            <w:lang w:val="pl-PL"/>
          </w:rPr>
          <w:t xml:space="preserve">Wojewódzkie </w:t>
        </w:r>
        <w:r w:rsidR="00023650">
          <w:rPr>
            <w:rStyle w:val="Hipercze"/>
            <w:b/>
            <w:bCs/>
            <w:lang w:val="pl-PL"/>
          </w:rPr>
          <w:t>I</w:t>
        </w:r>
        <w:r w:rsidR="00023650" w:rsidRPr="006300DB">
          <w:rPr>
            <w:rStyle w:val="Hipercze"/>
            <w:b/>
            <w:bCs/>
            <w:lang w:val="pl-PL"/>
          </w:rPr>
          <w:t xml:space="preserve">nspektoraty </w:t>
        </w:r>
        <w:r w:rsidR="001159D6" w:rsidRPr="006300DB">
          <w:rPr>
            <w:rStyle w:val="Hipercze"/>
            <w:b/>
            <w:bCs/>
            <w:lang w:val="pl-PL"/>
          </w:rPr>
          <w:t>Inspekcji Handlowej</w:t>
        </w:r>
      </w:hyperlink>
      <w:r w:rsidR="006300DB" w:rsidRPr="001159D6" w:rsidDel="006300DB">
        <w:rPr>
          <w:b/>
          <w:bCs/>
          <w:color w:val="000000" w:themeColor="text1"/>
          <w:lang w:val="pl-PL"/>
        </w:rPr>
        <w:t xml:space="preserve"> </w:t>
      </w:r>
    </w:p>
    <w:p w14:paraId="3093C7E2" w14:textId="60090D88" w:rsidR="001159D6" w:rsidRPr="001159D6" w:rsidRDefault="00083D02" w:rsidP="001159D6">
      <w:pPr>
        <w:pStyle w:val="Akapitzlist"/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50" w:line="276" w:lineRule="auto"/>
        <w:jc w:val="both"/>
        <w:rPr>
          <w:rFonts w:cs="Tahoma"/>
          <w:color w:val="000000" w:themeColor="text1"/>
          <w:lang w:val="pl-PL"/>
        </w:rPr>
      </w:pPr>
      <w:hyperlink r:id="rId16" w:history="1">
        <w:r w:rsidR="001159D6" w:rsidRPr="006300DB">
          <w:rPr>
            <w:rStyle w:val="Hipercze"/>
            <w:b/>
            <w:bCs/>
            <w:lang w:val="pl-PL"/>
          </w:rPr>
          <w:t>Europejskie Centrum Konsumenckie</w:t>
        </w:r>
      </w:hyperlink>
      <w:r w:rsidR="001159D6" w:rsidRPr="001159D6">
        <w:rPr>
          <w:b/>
          <w:bCs/>
          <w:color w:val="000000" w:themeColor="text1"/>
          <w:lang w:val="pl-PL"/>
        </w:rPr>
        <w:t xml:space="preserve">: </w:t>
      </w:r>
      <w:r w:rsidR="001159D6" w:rsidRPr="006300DB">
        <w:rPr>
          <w:bCs/>
          <w:color w:val="000000" w:themeColor="text1"/>
          <w:lang w:val="pl-PL"/>
        </w:rPr>
        <w:t>w</w:t>
      </w:r>
      <w:r w:rsidR="001159D6" w:rsidRPr="001159D6">
        <w:rPr>
          <w:b/>
          <w:bCs/>
          <w:color w:val="000000" w:themeColor="text1"/>
          <w:lang w:val="pl-PL"/>
        </w:rPr>
        <w:t> </w:t>
      </w:r>
      <w:r w:rsidR="001159D6" w:rsidRPr="001159D6">
        <w:rPr>
          <w:rFonts w:cs="Tahoma"/>
          <w:color w:val="000000" w:themeColor="text1"/>
          <w:lang w:val="pl-PL"/>
        </w:rPr>
        <w:t xml:space="preserve">sprawach transgranicznych, które dotyczą sprzedawców z obszaru Unii Europejskiej, Wielkiej Brytanii, Norwegii i Islandii. </w:t>
      </w:r>
    </w:p>
    <w:p w14:paraId="63241BFA" w14:textId="77777777" w:rsidR="00EF676E" w:rsidRPr="001159D6" w:rsidRDefault="00EF676E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</w:p>
    <w:p w14:paraId="6613E85F" w14:textId="77777777" w:rsidR="001159D6" w:rsidRPr="001159D6" w:rsidRDefault="001159D6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</w:p>
    <w:p w14:paraId="6B071E61" w14:textId="77777777" w:rsidR="001159D6" w:rsidRPr="001159D6" w:rsidRDefault="001159D6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</w:p>
    <w:p w14:paraId="349EA5E7" w14:textId="77777777" w:rsidR="001159D6" w:rsidRPr="001159D6" w:rsidRDefault="001159D6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</w:p>
    <w:p w14:paraId="45B6EBC7" w14:textId="0B2564F4" w:rsidR="002E06D5" w:rsidRPr="001159D6" w:rsidRDefault="001159D6" w:rsidP="001159D6">
      <w:pPr>
        <w:pStyle w:val="Nagwek1"/>
        <w:spacing w:before="1"/>
        <w:ind w:left="0"/>
        <w:rPr>
          <w:b w:val="0"/>
          <w:color w:val="000000" w:themeColor="text1"/>
          <w:sz w:val="22"/>
          <w:szCs w:val="22"/>
          <w:lang w:val="pl-PL"/>
        </w:rPr>
      </w:pPr>
      <w:r w:rsidRPr="001159D6">
        <w:rPr>
          <w:b w:val="0"/>
          <w:color w:val="000000" w:themeColor="text1"/>
          <w:sz w:val="22"/>
          <w:szCs w:val="22"/>
          <w:lang w:val="pl-PL"/>
        </w:rPr>
        <w:br/>
      </w:r>
    </w:p>
    <w:p w14:paraId="0A0680EC" w14:textId="368C9183" w:rsidR="00A95679" w:rsidRPr="001159D6" w:rsidRDefault="00A95679" w:rsidP="00A95679">
      <w:pPr>
        <w:pStyle w:val="Nagwek1"/>
        <w:spacing w:before="1"/>
        <w:rPr>
          <w:b w:val="0"/>
          <w:color w:val="000000" w:themeColor="text1"/>
          <w:sz w:val="22"/>
          <w:szCs w:val="22"/>
          <w:lang w:val="pl-PL"/>
        </w:rPr>
      </w:pPr>
    </w:p>
    <w:p w14:paraId="542C0DBA" w14:textId="4C6958CE" w:rsidR="00A95679" w:rsidRDefault="00A95679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0080A537" w14:textId="77777777" w:rsidR="003A63AB" w:rsidRPr="00BF6B05" w:rsidRDefault="003A63AB" w:rsidP="00A95679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39178764" w14:textId="1283369E" w:rsidR="00A95679" w:rsidRPr="00621FC8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 xml:space="preserve">Tel.: 22 55 60 </w:t>
      </w:r>
      <w:r w:rsidR="00BE6062">
        <w:rPr>
          <w:b w:val="0"/>
          <w:sz w:val="20"/>
          <w:lang w:val="pl-PL"/>
        </w:rPr>
        <w:t>774</w:t>
      </w:r>
      <w:r w:rsidRPr="00621FC8">
        <w:rPr>
          <w:b w:val="0"/>
          <w:sz w:val="20"/>
          <w:lang w:val="pl-PL"/>
        </w:rPr>
        <w:br/>
        <w:t>E-mail:</w:t>
      </w:r>
      <w:r w:rsidRPr="00621FC8">
        <w:rPr>
          <w:lang w:val="pl-PL"/>
        </w:rPr>
        <w:t xml:space="preserve"> </w:t>
      </w:r>
      <w:r w:rsidR="007416CC">
        <w:rPr>
          <w:rStyle w:val="Hipercze"/>
          <w:b w:val="0"/>
          <w:sz w:val="20"/>
          <w:lang w:val="pl-PL"/>
        </w:rPr>
        <w:t>aleksandra.piszczorowicz</w:t>
      </w:r>
      <w:r w:rsidRPr="00621FC8">
        <w:rPr>
          <w:rStyle w:val="Hipercze"/>
          <w:b w:val="0"/>
          <w:sz w:val="20"/>
          <w:lang w:val="pl-PL"/>
        </w:rPr>
        <w:t>@konsument.gov.pl</w:t>
      </w:r>
      <w:r w:rsidRPr="00621FC8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  <w:lang w:val="pl-PL"/>
        </w:rPr>
        <w:br/>
      </w:r>
      <w:hyperlink r:id="rId17" w:history="1">
        <w:r w:rsidRPr="00621FC8">
          <w:rPr>
            <w:rStyle w:val="Hipercze"/>
            <w:b w:val="0"/>
            <w:sz w:val="20"/>
            <w:lang w:val="pl-PL"/>
          </w:rPr>
          <w:t>Twitter: @ECCPoland</w:t>
        </w:r>
      </w:hyperlink>
      <w:r w:rsidRPr="00621FC8">
        <w:rPr>
          <w:rStyle w:val="Hipercze"/>
          <w:b w:val="0"/>
          <w:sz w:val="20"/>
          <w:lang w:val="pl-PL"/>
        </w:rPr>
        <w:br/>
      </w:r>
      <w:hyperlink r:id="rId18" w:history="1">
        <w:r w:rsidRPr="00621FC8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br/>
      </w:r>
      <w:hyperlink r:id="rId19" w:history="1">
        <w:r w:rsidRPr="00621FC8">
          <w:rPr>
            <w:rStyle w:val="Hipercze"/>
            <w:b w:val="0"/>
            <w:sz w:val="20"/>
            <w:lang w:val="pl-PL"/>
          </w:rPr>
          <w:t>Aplikacja ECC-Net Travel</w:t>
        </w:r>
      </w:hyperlink>
      <w:r w:rsidRPr="00621FC8">
        <w:rPr>
          <w:b w:val="0"/>
          <w:sz w:val="20"/>
          <w:lang w:val="pl-PL"/>
        </w:rPr>
        <w:br/>
      </w:r>
      <w:hyperlink r:id="rId20" w:history="1">
        <w:r w:rsidRPr="00621FC8">
          <w:rPr>
            <w:rStyle w:val="Hipercze"/>
            <w:b w:val="0"/>
            <w:sz w:val="20"/>
            <w:lang w:val="pl-PL"/>
          </w:rPr>
          <w:t>konsument.gov.pl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tab/>
      </w:r>
    </w:p>
    <w:p w14:paraId="56B1D39B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9CA7408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21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  <w:r w:rsidR="007E2A1E">
        <w:rPr>
          <w:sz w:val="15"/>
          <w:szCs w:val="15"/>
          <w:lang w:val="pl-PL"/>
        </w:rPr>
        <w:t>.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24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0360" w14:textId="77777777" w:rsidR="00477C59" w:rsidRDefault="00477C59">
      <w:r>
        <w:separator/>
      </w:r>
    </w:p>
  </w:endnote>
  <w:endnote w:type="continuationSeparator" w:id="0">
    <w:p w14:paraId="4F940BF3" w14:textId="77777777" w:rsidR="00477C59" w:rsidRDefault="0047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1361" w14:textId="77777777" w:rsidR="00477C59" w:rsidRDefault="00477C59">
      <w:r>
        <w:separator/>
      </w:r>
    </w:p>
  </w:footnote>
  <w:footnote w:type="continuationSeparator" w:id="0">
    <w:p w14:paraId="35E9E288" w14:textId="77777777" w:rsidR="00477C59" w:rsidRDefault="0047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84F"/>
    <w:multiLevelType w:val="hybridMultilevel"/>
    <w:tmpl w:val="A784D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54514"/>
    <w:multiLevelType w:val="hybridMultilevel"/>
    <w:tmpl w:val="8B6634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9"/>
    <w:rsid w:val="000001A8"/>
    <w:rsid w:val="00010429"/>
    <w:rsid w:val="00010768"/>
    <w:rsid w:val="000110CF"/>
    <w:rsid w:val="0001173A"/>
    <w:rsid w:val="00012789"/>
    <w:rsid w:val="00012AD4"/>
    <w:rsid w:val="00014485"/>
    <w:rsid w:val="00015AFD"/>
    <w:rsid w:val="0001670E"/>
    <w:rsid w:val="00023650"/>
    <w:rsid w:val="00026EAE"/>
    <w:rsid w:val="00026F38"/>
    <w:rsid w:val="00034C9D"/>
    <w:rsid w:val="000432B9"/>
    <w:rsid w:val="000433D9"/>
    <w:rsid w:val="00045BA4"/>
    <w:rsid w:val="00046B7C"/>
    <w:rsid w:val="00050C66"/>
    <w:rsid w:val="00054CD8"/>
    <w:rsid w:val="00064996"/>
    <w:rsid w:val="00064D27"/>
    <w:rsid w:val="00065956"/>
    <w:rsid w:val="00066C7F"/>
    <w:rsid w:val="00074E3B"/>
    <w:rsid w:val="00081BC5"/>
    <w:rsid w:val="00083D02"/>
    <w:rsid w:val="00085E4E"/>
    <w:rsid w:val="00092577"/>
    <w:rsid w:val="000931B8"/>
    <w:rsid w:val="00093B40"/>
    <w:rsid w:val="000974C1"/>
    <w:rsid w:val="00097B69"/>
    <w:rsid w:val="00097BDA"/>
    <w:rsid w:val="000A47D8"/>
    <w:rsid w:val="000B0945"/>
    <w:rsid w:val="000B1C72"/>
    <w:rsid w:val="000B2FC1"/>
    <w:rsid w:val="000B7584"/>
    <w:rsid w:val="000C0F43"/>
    <w:rsid w:val="000C129D"/>
    <w:rsid w:val="000C1975"/>
    <w:rsid w:val="000C7A39"/>
    <w:rsid w:val="000D07EF"/>
    <w:rsid w:val="000D1688"/>
    <w:rsid w:val="000E06A0"/>
    <w:rsid w:val="000E20E2"/>
    <w:rsid w:val="000E59B8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260FD"/>
    <w:rsid w:val="00135642"/>
    <w:rsid w:val="0014152F"/>
    <w:rsid w:val="001416CB"/>
    <w:rsid w:val="00150505"/>
    <w:rsid w:val="001553B2"/>
    <w:rsid w:val="0015663C"/>
    <w:rsid w:val="00160949"/>
    <w:rsid w:val="00160CDD"/>
    <w:rsid w:val="00171682"/>
    <w:rsid w:val="001740DF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D3CB5"/>
    <w:rsid w:val="001D46AB"/>
    <w:rsid w:val="001D6F2B"/>
    <w:rsid w:val="001E031B"/>
    <w:rsid w:val="001E2B70"/>
    <w:rsid w:val="001F00D9"/>
    <w:rsid w:val="001F0F4C"/>
    <w:rsid w:val="001F267A"/>
    <w:rsid w:val="001F4A8C"/>
    <w:rsid w:val="001F6453"/>
    <w:rsid w:val="001F7FDB"/>
    <w:rsid w:val="0020583E"/>
    <w:rsid w:val="002108C9"/>
    <w:rsid w:val="00213E5D"/>
    <w:rsid w:val="00215155"/>
    <w:rsid w:val="002162B9"/>
    <w:rsid w:val="002166A7"/>
    <w:rsid w:val="002279B8"/>
    <w:rsid w:val="00230C83"/>
    <w:rsid w:val="00231590"/>
    <w:rsid w:val="00233D05"/>
    <w:rsid w:val="002464B7"/>
    <w:rsid w:val="00247B9B"/>
    <w:rsid w:val="002508C2"/>
    <w:rsid w:val="00250BDC"/>
    <w:rsid w:val="00250F27"/>
    <w:rsid w:val="002515AF"/>
    <w:rsid w:val="00251CD7"/>
    <w:rsid w:val="00251DC0"/>
    <w:rsid w:val="00252EB0"/>
    <w:rsid w:val="00256630"/>
    <w:rsid w:val="00257BAB"/>
    <w:rsid w:val="00262C69"/>
    <w:rsid w:val="00264154"/>
    <w:rsid w:val="00264EB5"/>
    <w:rsid w:val="0027188D"/>
    <w:rsid w:val="00275B93"/>
    <w:rsid w:val="00276C81"/>
    <w:rsid w:val="0028074F"/>
    <w:rsid w:val="002859FC"/>
    <w:rsid w:val="002A1302"/>
    <w:rsid w:val="002A4DEF"/>
    <w:rsid w:val="002B2274"/>
    <w:rsid w:val="002B3D9B"/>
    <w:rsid w:val="002C4E99"/>
    <w:rsid w:val="002C5268"/>
    <w:rsid w:val="002D0FEA"/>
    <w:rsid w:val="002D21C1"/>
    <w:rsid w:val="002D2CB6"/>
    <w:rsid w:val="002D515A"/>
    <w:rsid w:val="002E06D5"/>
    <w:rsid w:val="002E0F31"/>
    <w:rsid w:val="002E74B1"/>
    <w:rsid w:val="002E7E23"/>
    <w:rsid w:val="002F3B0E"/>
    <w:rsid w:val="002F4E5E"/>
    <w:rsid w:val="002F64E2"/>
    <w:rsid w:val="003012B4"/>
    <w:rsid w:val="00301B40"/>
    <w:rsid w:val="003035CA"/>
    <w:rsid w:val="003038E6"/>
    <w:rsid w:val="00312AFA"/>
    <w:rsid w:val="00314ADF"/>
    <w:rsid w:val="003165D1"/>
    <w:rsid w:val="00323BC5"/>
    <w:rsid w:val="00331C3B"/>
    <w:rsid w:val="00332665"/>
    <w:rsid w:val="00333740"/>
    <w:rsid w:val="00335AA2"/>
    <w:rsid w:val="003403F6"/>
    <w:rsid w:val="00342B24"/>
    <w:rsid w:val="00344281"/>
    <w:rsid w:val="00350B9A"/>
    <w:rsid w:val="00356940"/>
    <w:rsid w:val="0036119D"/>
    <w:rsid w:val="00365E68"/>
    <w:rsid w:val="00365F57"/>
    <w:rsid w:val="00370601"/>
    <w:rsid w:val="00375C3C"/>
    <w:rsid w:val="00377099"/>
    <w:rsid w:val="003825DA"/>
    <w:rsid w:val="00387AEA"/>
    <w:rsid w:val="00390915"/>
    <w:rsid w:val="0039258C"/>
    <w:rsid w:val="00396208"/>
    <w:rsid w:val="00396E08"/>
    <w:rsid w:val="003A180D"/>
    <w:rsid w:val="003A2DBE"/>
    <w:rsid w:val="003A4BA4"/>
    <w:rsid w:val="003A63AB"/>
    <w:rsid w:val="003B22BF"/>
    <w:rsid w:val="003B2FBA"/>
    <w:rsid w:val="003C04EF"/>
    <w:rsid w:val="003C1205"/>
    <w:rsid w:val="003E1BAC"/>
    <w:rsid w:val="003E243A"/>
    <w:rsid w:val="003E2BA6"/>
    <w:rsid w:val="003E350A"/>
    <w:rsid w:val="003E61BC"/>
    <w:rsid w:val="003E6976"/>
    <w:rsid w:val="003F1A73"/>
    <w:rsid w:val="003F3108"/>
    <w:rsid w:val="003F5A01"/>
    <w:rsid w:val="00405806"/>
    <w:rsid w:val="0041040B"/>
    <w:rsid w:val="00411E26"/>
    <w:rsid w:val="004226DC"/>
    <w:rsid w:val="00423003"/>
    <w:rsid w:val="00425A7C"/>
    <w:rsid w:val="00431D0B"/>
    <w:rsid w:val="0044017A"/>
    <w:rsid w:val="0044021D"/>
    <w:rsid w:val="00440448"/>
    <w:rsid w:val="00441FD6"/>
    <w:rsid w:val="0044202B"/>
    <w:rsid w:val="0044461D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7DDD"/>
    <w:rsid w:val="00474CDC"/>
    <w:rsid w:val="0047654D"/>
    <w:rsid w:val="00476F46"/>
    <w:rsid w:val="00477C59"/>
    <w:rsid w:val="00480D52"/>
    <w:rsid w:val="00481256"/>
    <w:rsid w:val="00481B86"/>
    <w:rsid w:val="0049093D"/>
    <w:rsid w:val="0049368E"/>
    <w:rsid w:val="00495E91"/>
    <w:rsid w:val="004A33A5"/>
    <w:rsid w:val="004B0BCB"/>
    <w:rsid w:val="004B3268"/>
    <w:rsid w:val="004B4317"/>
    <w:rsid w:val="004C1332"/>
    <w:rsid w:val="004C69BB"/>
    <w:rsid w:val="004D19B4"/>
    <w:rsid w:val="004F215A"/>
    <w:rsid w:val="004F2356"/>
    <w:rsid w:val="004F2583"/>
    <w:rsid w:val="004F303A"/>
    <w:rsid w:val="004F3771"/>
    <w:rsid w:val="004F77C2"/>
    <w:rsid w:val="0050498C"/>
    <w:rsid w:val="0051157C"/>
    <w:rsid w:val="00520185"/>
    <w:rsid w:val="00520A14"/>
    <w:rsid w:val="005227EB"/>
    <w:rsid w:val="0052321C"/>
    <w:rsid w:val="0052444A"/>
    <w:rsid w:val="00527C96"/>
    <w:rsid w:val="00531F22"/>
    <w:rsid w:val="005442D4"/>
    <w:rsid w:val="005450D6"/>
    <w:rsid w:val="005552FF"/>
    <w:rsid w:val="00555DAB"/>
    <w:rsid w:val="00556631"/>
    <w:rsid w:val="00563E2A"/>
    <w:rsid w:val="00563EEA"/>
    <w:rsid w:val="00565406"/>
    <w:rsid w:val="00570835"/>
    <w:rsid w:val="00570A39"/>
    <w:rsid w:val="00573BBB"/>
    <w:rsid w:val="00576AD4"/>
    <w:rsid w:val="00584ADA"/>
    <w:rsid w:val="00585E82"/>
    <w:rsid w:val="00593000"/>
    <w:rsid w:val="00593CDA"/>
    <w:rsid w:val="00597B04"/>
    <w:rsid w:val="005A1C2F"/>
    <w:rsid w:val="005A22F1"/>
    <w:rsid w:val="005A27C5"/>
    <w:rsid w:val="005A2D75"/>
    <w:rsid w:val="005A5A4B"/>
    <w:rsid w:val="005B01B5"/>
    <w:rsid w:val="005B1081"/>
    <w:rsid w:val="005B27DB"/>
    <w:rsid w:val="005B4B4E"/>
    <w:rsid w:val="005D09F7"/>
    <w:rsid w:val="005D2EBD"/>
    <w:rsid w:val="005D7E4C"/>
    <w:rsid w:val="005E1951"/>
    <w:rsid w:val="005E31ED"/>
    <w:rsid w:val="00602CCF"/>
    <w:rsid w:val="00602FDA"/>
    <w:rsid w:val="00606684"/>
    <w:rsid w:val="00607619"/>
    <w:rsid w:val="00607AB0"/>
    <w:rsid w:val="00607AFB"/>
    <w:rsid w:val="00615A74"/>
    <w:rsid w:val="00615C77"/>
    <w:rsid w:val="00620189"/>
    <w:rsid w:val="0062197D"/>
    <w:rsid w:val="00625E13"/>
    <w:rsid w:val="0062623A"/>
    <w:rsid w:val="00626519"/>
    <w:rsid w:val="006300DB"/>
    <w:rsid w:val="006311ED"/>
    <w:rsid w:val="00636472"/>
    <w:rsid w:val="00644751"/>
    <w:rsid w:val="006464D4"/>
    <w:rsid w:val="00652D28"/>
    <w:rsid w:val="00653958"/>
    <w:rsid w:val="0065795B"/>
    <w:rsid w:val="00660CC5"/>
    <w:rsid w:val="006664A6"/>
    <w:rsid w:val="00666C69"/>
    <w:rsid w:val="00667FC6"/>
    <w:rsid w:val="00670582"/>
    <w:rsid w:val="0067076D"/>
    <w:rsid w:val="006744F2"/>
    <w:rsid w:val="0067599C"/>
    <w:rsid w:val="006815E1"/>
    <w:rsid w:val="00682FB4"/>
    <w:rsid w:val="006A3570"/>
    <w:rsid w:val="006A4B36"/>
    <w:rsid w:val="006A6676"/>
    <w:rsid w:val="006B1F44"/>
    <w:rsid w:val="006B631A"/>
    <w:rsid w:val="006B71EB"/>
    <w:rsid w:val="006B75BE"/>
    <w:rsid w:val="006C15D7"/>
    <w:rsid w:val="006C16FE"/>
    <w:rsid w:val="006C2CF9"/>
    <w:rsid w:val="006C415B"/>
    <w:rsid w:val="006C5397"/>
    <w:rsid w:val="006C5FEE"/>
    <w:rsid w:val="006D1A59"/>
    <w:rsid w:val="006D20A7"/>
    <w:rsid w:val="006D3790"/>
    <w:rsid w:val="006D45C5"/>
    <w:rsid w:val="006D75CE"/>
    <w:rsid w:val="006E3088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3A6B"/>
    <w:rsid w:val="00715163"/>
    <w:rsid w:val="00720193"/>
    <w:rsid w:val="0072665F"/>
    <w:rsid w:val="00735878"/>
    <w:rsid w:val="00737972"/>
    <w:rsid w:val="00737AA7"/>
    <w:rsid w:val="007416CC"/>
    <w:rsid w:val="00750CC9"/>
    <w:rsid w:val="00750F46"/>
    <w:rsid w:val="0076255D"/>
    <w:rsid w:val="00762886"/>
    <w:rsid w:val="00770EE2"/>
    <w:rsid w:val="007722BE"/>
    <w:rsid w:val="0077239C"/>
    <w:rsid w:val="00772A8B"/>
    <w:rsid w:val="00774DC8"/>
    <w:rsid w:val="00774DE2"/>
    <w:rsid w:val="00780EF3"/>
    <w:rsid w:val="007927C2"/>
    <w:rsid w:val="00793806"/>
    <w:rsid w:val="007947A5"/>
    <w:rsid w:val="0079747B"/>
    <w:rsid w:val="007A422C"/>
    <w:rsid w:val="007A46B1"/>
    <w:rsid w:val="007B1103"/>
    <w:rsid w:val="007C2C85"/>
    <w:rsid w:val="007C3B2B"/>
    <w:rsid w:val="007C4166"/>
    <w:rsid w:val="007C425A"/>
    <w:rsid w:val="007C6BDF"/>
    <w:rsid w:val="007D2B48"/>
    <w:rsid w:val="007D40C7"/>
    <w:rsid w:val="007E00B8"/>
    <w:rsid w:val="007E2A1E"/>
    <w:rsid w:val="007E463E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60F4B"/>
    <w:rsid w:val="008773B6"/>
    <w:rsid w:val="00881B78"/>
    <w:rsid w:val="00883F9C"/>
    <w:rsid w:val="00884D24"/>
    <w:rsid w:val="00885953"/>
    <w:rsid w:val="008912CF"/>
    <w:rsid w:val="008914AA"/>
    <w:rsid w:val="00893D74"/>
    <w:rsid w:val="00894088"/>
    <w:rsid w:val="008943A1"/>
    <w:rsid w:val="00895C1B"/>
    <w:rsid w:val="00896275"/>
    <w:rsid w:val="008A1EF7"/>
    <w:rsid w:val="008C0DCF"/>
    <w:rsid w:val="008D0C70"/>
    <w:rsid w:val="008D1D36"/>
    <w:rsid w:val="008D2103"/>
    <w:rsid w:val="008D5BBA"/>
    <w:rsid w:val="008D6630"/>
    <w:rsid w:val="008F10FF"/>
    <w:rsid w:val="008F3AB4"/>
    <w:rsid w:val="00913213"/>
    <w:rsid w:val="00913D44"/>
    <w:rsid w:val="009146A2"/>
    <w:rsid w:val="009149E0"/>
    <w:rsid w:val="0091573A"/>
    <w:rsid w:val="00915F5E"/>
    <w:rsid w:val="00921C58"/>
    <w:rsid w:val="00925223"/>
    <w:rsid w:val="00925304"/>
    <w:rsid w:val="009272FE"/>
    <w:rsid w:val="00933604"/>
    <w:rsid w:val="0093386E"/>
    <w:rsid w:val="00933AFB"/>
    <w:rsid w:val="00935B4A"/>
    <w:rsid w:val="00944FA3"/>
    <w:rsid w:val="00945A1F"/>
    <w:rsid w:val="0095018B"/>
    <w:rsid w:val="0095406D"/>
    <w:rsid w:val="00962B84"/>
    <w:rsid w:val="00964826"/>
    <w:rsid w:val="00965CAD"/>
    <w:rsid w:val="00966D63"/>
    <w:rsid w:val="009746D8"/>
    <w:rsid w:val="00980A53"/>
    <w:rsid w:val="0098351B"/>
    <w:rsid w:val="009860E8"/>
    <w:rsid w:val="00992834"/>
    <w:rsid w:val="0099750B"/>
    <w:rsid w:val="00997E4D"/>
    <w:rsid w:val="009A2E29"/>
    <w:rsid w:val="009A332D"/>
    <w:rsid w:val="009A660C"/>
    <w:rsid w:val="009A6B4B"/>
    <w:rsid w:val="009B3953"/>
    <w:rsid w:val="009B674E"/>
    <w:rsid w:val="009B745B"/>
    <w:rsid w:val="009C2BB6"/>
    <w:rsid w:val="009C568A"/>
    <w:rsid w:val="009C6A36"/>
    <w:rsid w:val="009D0A58"/>
    <w:rsid w:val="009D0CE2"/>
    <w:rsid w:val="009F0DDD"/>
    <w:rsid w:val="009F3859"/>
    <w:rsid w:val="009F3FAA"/>
    <w:rsid w:val="00A016B4"/>
    <w:rsid w:val="00A01A82"/>
    <w:rsid w:val="00A070A7"/>
    <w:rsid w:val="00A11189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4AB1"/>
    <w:rsid w:val="00A75F2C"/>
    <w:rsid w:val="00A77BEA"/>
    <w:rsid w:val="00A84DD8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9A5"/>
    <w:rsid w:val="00AB603A"/>
    <w:rsid w:val="00AB73ED"/>
    <w:rsid w:val="00AC0E43"/>
    <w:rsid w:val="00AC1EF6"/>
    <w:rsid w:val="00AC2F4A"/>
    <w:rsid w:val="00AC3429"/>
    <w:rsid w:val="00AC47A8"/>
    <w:rsid w:val="00AC4D52"/>
    <w:rsid w:val="00AD0F5B"/>
    <w:rsid w:val="00AE1C4D"/>
    <w:rsid w:val="00AE4A10"/>
    <w:rsid w:val="00AE4CF0"/>
    <w:rsid w:val="00AE74A9"/>
    <w:rsid w:val="00AF57FE"/>
    <w:rsid w:val="00B04DD2"/>
    <w:rsid w:val="00B079A2"/>
    <w:rsid w:val="00B113DE"/>
    <w:rsid w:val="00B11A25"/>
    <w:rsid w:val="00B1570D"/>
    <w:rsid w:val="00B20FC2"/>
    <w:rsid w:val="00B23F6C"/>
    <w:rsid w:val="00B2481E"/>
    <w:rsid w:val="00B24A45"/>
    <w:rsid w:val="00B25CE9"/>
    <w:rsid w:val="00B310AA"/>
    <w:rsid w:val="00B320FB"/>
    <w:rsid w:val="00B33809"/>
    <w:rsid w:val="00B3572B"/>
    <w:rsid w:val="00B51EE7"/>
    <w:rsid w:val="00B558C6"/>
    <w:rsid w:val="00B569B8"/>
    <w:rsid w:val="00B6013F"/>
    <w:rsid w:val="00B60145"/>
    <w:rsid w:val="00B63697"/>
    <w:rsid w:val="00B6561E"/>
    <w:rsid w:val="00B65CC7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AC9"/>
    <w:rsid w:val="00BB3699"/>
    <w:rsid w:val="00BC02A3"/>
    <w:rsid w:val="00BC4B81"/>
    <w:rsid w:val="00BC55AA"/>
    <w:rsid w:val="00BD08AE"/>
    <w:rsid w:val="00BD43E3"/>
    <w:rsid w:val="00BD707F"/>
    <w:rsid w:val="00BE6062"/>
    <w:rsid w:val="00BF55ED"/>
    <w:rsid w:val="00BF646A"/>
    <w:rsid w:val="00BF6B05"/>
    <w:rsid w:val="00C07012"/>
    <w:rsid w:val="00C07E6B"/>
    <w:rsid w:val="00C07EEF"/>
    <w:rsid w:val="00C1045B"/>
    <w:rsid w:val="00C11B19"/>
    <w:rsid w:val="00C13CA7"/>
    <w:rsid w:val="00C13F28"/>
    <w:rsid w:val="00C20202"/>
    <w:rsid w:val="00C217C8"/>
    <w:rsid w:val="00C227E8"/>
    <w:rsid w:val="00C313CB"/>
    <w:rsid w:val="00C43C90"/>
    <w:rsid w:val="00C4735B"/>
    <w:rsid w:val="00C508CC"/>
    <w:rsid w:val="00C51AB0"/>
    <w:rsid w:val="00C57C40"/>
    <w:rsid w:val="00C6165F"/>
    <w:rsid w:val="00C63057"/>
    <w:rsid w:val="00C64A51"/>
    <w:rsid w:val="00C6689D"/>
    <w:rsid w:val="00C765A1"/>
    <w:rsid w:val="00C76750"/>
    <w:rsid w:val="00C834C8"/>
    <w:rsid w:val="00C8529A"/>
    <w:rsid w:val="00C867F0"/>
    <w:rsid w:val="00C95D18"/>
    <w:rsid w:val="00CA0A33"/>
    <w:rsid w:val="00CA1106"/>
    <w:rsid w:val="00CA4EC9"/>
    <w:rsid w:val="00CA6A03"/>
    <w:rsid w:val="00CB64B5"/>
    <w:rsid w:val="00CC276F"/>
    <w:rsid w:val="00CC3E06"/>
    <w:rsid w:val="00CC6DDC"/>
    <w:rsid w:val="00CD400B"/>
    <w:rsid w:val="00CE27AE"/>
    <w:rsid w:val="00CE4D1D"/>
    <w:rsid w:val="00CE66FD"/>
    <w:rsid w:val="00CF2BB2"/>
    <w:rsid w:val="00CF4821"/>
    <w:rsid w:val="00D03B53"/>
    <w:rsid w:val="00D0635F"/>
    <w:rsid w:val="00D106D7"/>
    <w:rsid w:val="00D11DC4"/>
    <w:rsid w:val="00D1678F"/>
    <w:rsid w:val="00D21215"/>
    <w:rsid w:val="00D226AA"/>
    <w:rsid w:val="00D352C3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BAD"/>
    <w:rsid w:val="00D748CE"/>
    <w:rsid w:val="00D74ACC"/>
    <w:rsid w:val="00D7784B"/>
    <w:rsid w:val="00D81548"/>
    <w:rsid w:val="00D90119"/>
    <w:rsid w:val="00DA0B5B"/>
    <w:rsid w:val="00DA78C0"/>
    <w:rsid w:val="00DC376E"/>
    <w:rsid w:val="00DC7A67"/>
    <w:rsid w:val="00DD1062"/>
    <w:rsid w:val="00DD359C"/>
    <w:rsid w:val="00DD46D6"/>
    <w:rsid w:val="00DD564D"/>
    <w:rsid w:val="00DE2E61"/>
    <w:rsid w:val="00DE545F"/>
    <w:rsid w:val="00DE746D"/>
    <w:rsid w:val="00DF2843"/>
    <w:rsid w:val="00DF4587"/>
    <w:rsid w:val="00DF4FF2"/>
    <w:rsid w:val="00DF5382"/>
    <w:rsid w:val="00DF7265"/>
    <w:rsid w:val="00E0656F"/>
    <w:rsid w:val="00E07255"/>
    <w:rsid w:val="00E07809"/>
    <w:rsid w:val="00E11796"/>
    <w:rsid w:val="00E13851"/>
    <w:rsid w:val="00E140FD"/>
    <w:rsid w:val="00E14FB5"/>
    <w:rsid w:val="00E16308"/>
    <w:rsid w:val="00E2199F"/>
    <w:rsid w:val="00E221C7"/>
    <w:rsid w:val="00E27805"/>
    <w:rsid w:val="00E3094D"/>
    <w:rsid w:val="00E40A2C"/>
    <w:rsid w:val="00E41041"/>
    <w:rsid w:val="00E43E52"/>
    <w:rsid w:val="00E43FF0"/>
    <w:rsid w:val="00E50FC2"/>
    <w:rsid w:val="00E512B9"/>
    <w:rsid w:val="00E572DF"/>
    <w:rsid w:val="00E57C26"/>
    <w:rsid w:val="00E7332B"/>
    <w:rsid w:val="00E84CA3"/>
    <w:rsid w:val="00E9001D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7BA2"/>
    <w:rsid w:val="00EE2EE0"/>
    <w:rsid w:val="00EE47A0"/>
    <w:rsid w:val="00EE483E"/>
    <w:rsid w:val="00EF1CEF"/>
    <w:rsid w:val="00EF3BBD"/>
    <w:rsid w:val="00EF4872"/>
    <w:rsid w:val="00EF4EE9"/>
    <w:rsid w:val="00EF54BB"/>
    <w:rsid w:val="00EF676E"/>
    <w:rsid w:val="00EF7A34"/>
    <w:rsid w:val="00F00D85"/>
    <w:rsid w:val="00F12575"/>
    <w:rsid w:val="00F12C46"/>
    <w:rsid w:val="00F12D5B"/>
    <w:rsid w:val="00F154FE"/>
    <w:rsid w:val="00F162E4"/>
    <w:rsid w:val="00F21A00"/>
    <w:rsid w:val="00F24C24"/>
    <w:rsid w:val="00F278B8"/>
    <w:rsid w:val="00F306A5"/>
    <w:rsid w:val="00F30D9C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1C2C"/>
    <w:rsid w:val="00F84097"/>
    <w:rsid w:val="00F9776D"/>
    <w:rsid w:val="00F977C0"/>
    <w:rsid w:val="00FA075A"/>
    <w:rsid w:val="00FA0B84"/>
    <w:rsid w:val="00FA5335"/>
    <w:rsid w:val="00FA56E5"/>
    <w:rsid w:val="00FA7E1B"/>
    <w:rsid w:val="00FB059C"/>
    <w:rsid w:val="00FB0D74"/>
    <w:rsid w:val="00FB1908"/>
    <w:rsid w:val="00FB2488"/>
    <w:rsid w:val="00FB2743"/>
    <w:rsid w:val="00FB34A0"/>
    <w:rsid w:val="00FC330B"/>
    <w:rsid w:val="00FC4EBD"/>
    <w:rsid w:val="00FD00C3"/>
    <w:rsid w:val="00FD101F"/>
    <w:rsid w:val="00FD6F6B"/>
    <w:rsid w:val="00FD6FF5"/>
    <w:rsid w:val="00FE0912"/>
    <w:rsid w:val="00FE11F4"/>
    <w:rsid w:val="00FE29B1"/>
    <w:rsid w:val="00FE3AF0"/>
    <w:rsid w:val="00FF27D9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B22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30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hyperlink" Target="https://www.facebook.com/EuropejskieCentrumKonsumenckie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ECCNET-PL@ec.europa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" TargetMode="External"/><Relationship Id="rId17" Type="http://schemas.openxmlformats.org/officeDocument/2006/relationships/hyperlink" Target="https://twitter.com/ECCPolan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konsument.gov.pl/" TargetMode="External"/><Relationship Id="rId20" Type="http://schemas.openxmlformats.org/officeDocument/2006/relationships/hyperlink" Target="file:///C:\Users\wojciech.szczerba\AppData\Local\Temp\konsument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okik.gov.pl/wojewodzkie_inspektoraty_inspekcji_handlowej.php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://www.konsument.gov.pl/pl/news/752/100/ECC-Net-Travel---darmowa-aplikacja-na-wakacj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uokik.gov.pl/pomoc.php" TargetMode="External"/><Relationship Id="rId22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614B-3CD0-44D2-A27E-BF7A054A39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AB477A-2B11-445C-AE53-08209524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Aleksandra Piszczorowicz</cp:lastModifiedBy>
  <cp:revision>2</cp:revision>
  <cp:lastPrinted>2023-12-14T11:35:00Z</cp:lastPrinted>
  <dcterms:created xsi:type="dcterms:W3CDTF">2023-12-14T12:14:00Z</dcterms:created>
  <dcterms:modified xsi:type="dcterms:W3CDTF">2023-12-14T12:14:00Z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192c47cf-b5c4-4636-bc7d-b8203a330961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